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B74E" w14:textId="7E21DA17" w:rsidR="00FD655F" w:rsidRPr="00CA675E" w:rsidRDefault="00BE7A4C" w:rsidP="00BE7A4C">
      <w:pPr>
        <w:tabs>
          <w:tab w:val="left" w:pos="6663"/>
        </w:tabs>
        <w:overflowPunct w:val="0"/>
        <w:autoSpaceDE w:val="0"/>
        <w:autoSpaceDN w:val="0"/>
        <w:adjustRightInd w:val="0"/>
        <w:spacing w:after="0" w:line="240" w:lineRule="auto"/>
        <w:ind w:left="284"/>
        <w:textAlignment w:val="baseline"/>
        <w:rPr>
          <w:rFonts w:eastAsia="Times New Roman" w:cstheme="minorHAnsi"/>
          <w:b/>
          <w:sz w:val="24"/>
          <w:szCs w:val="24"/>
          <w:lang w:eastAsia="fr-FR"/>
        </w:rPr>
      </w:pPr>
      <w:r w:rsidRPr="00CA675E">
        <w:rPr>
          <w:rFonts w:eastAsia="Times New Roman" w:cstheme="minorHAnsi"/>
          <w:b/>
          <w:noProof/>
          <w:sz w:val="24"/>
          <w:szCs w:val="24"/>
          <w:lang w:eastAsia="fr-FR"/>
        </w:rPr>
        <w:drawing>
          <wp:inline distT="0" distB="0" distL="0" distR="0" wp14:anchorId="73B88EAD" wp14:editId="75F723F3">
            <wp:extent cx="1893943" cy="1233867"/>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tiel vect gr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923" cy="1235157"/>
                    </a:xfrm>
                    <a:prstGeom prst="rect">
                      <a:avLst/>
                    </a:prstGeom>
                  </pic:spPr>
                </pic:pic>
              </a:graphicData>
            </a:graphic>
          </wp:inline>
        </w:drawing>
      </w:r>
    </w:p>
    <w:p w14:paraId="6375B3BF" w14:textId="77777777" w:rsidR="00621183" w:rsidRPr="00CA675E" w:rsidRDefault="00621183" w:rsidP="00BE7A4C">
      <w:pPr>
        <w:tabs>
          <w:tab w:val="left" w:pos="6663"/>
        </w:tabs>
        <w:overflowPunct w:val="0"/>
        <w:autoSpaceDE w:val="0"/>
        <w:autoSpaceDN w:val="0"/>
        <w:adjustRightInd w:val="0"/>
        <w:spacing w:after="0" w:line="240" w:lineRule="auto"/>
        <w:ind w:left="284"/>
        <w:jc w:val="center"/>
        <w:textAlignment w:val="baseline"/>
        <w:rPr>
          <w:rFonts w:eastAsia="Times New Roman" w:cstheme="minorHAnsi"/>
          <w:b/>
          <w:sz w:val="24"/>
          <w:szCs w:val="24"/>
          <w:lang w:eastAsia="fr-FR"/>
        </w:rPr>
      </w:pPr>
      <w:r w:rsidRPr="00CA675E">
        <w:rPr>
          <w:rFonts w:eastAsia="Times New Roman" w:cstheme="minorHAnsi"/>
          <w:b/>
          <w:sz w:val="24"/>
          <w:szCs w:val="24"/>
          <w:lang w:eastAsia="fr-FR"/>
        </w:rPr>
        <w:t>CONSEIL MUNICIPAL</w:t>
      </w:r>
    </w:p>
    <w:p w14:paraId="357D974E" w14:textId="12325DE7" w:rsidR="00621183" w:rsidRPr="00CA675E" w:rsidRDefault="00621183" w:rsidP="00BE7A4C">
      <w:pPr>
        <w:tabs>
          <w:tab w:val="left" w:pos="6663"/>
        </w:tabs>
        <w:overflowPunct w:val="0"/>
        <w:autoSpaceDE w:val="0"/>
        <w:autoSpaceDN w:val="0"/>
        <w:adjustRightInd w:val="0"/>
        <w:spacing w:after="0" w:line="240" w:lineRule="auto"/>
        <w:ind w:left="284"/>
        <w:jc w:val="center"/>
        <w:textAlignment w:val="baseline"/>
        <w:rPr>
          <w:rFonts w:eastAsia="Times New Roman" w:cstheme="minorHAnsi"/>
          <w:b/>
          <w:sz w:val="24"/>
          <w:szCs w:val="24"/>
          <w:lang w:eastAsia="fr-FR"/>
        </w:rPr>
      </w:pPr>
      <w:r w:rsidRPr="00CA675E">
        <w:rPr>
          <w:rFonts w:eastAsia="Times New Roman" w:cstheme="minorHAnsi"/>
          <w:b/>
          <w:sz w:val="24"/>
          <w:szCs w:val="24"/>
          <w:lang w:eastAsia="fr-FR"/>
        </w:rPr>
        <w:t xml:space="preserve">DU </w:t>
      </w:r>
      <w:r w:rsidR="007F77EB">
        <w:rPr>
          <w:rFonts w:eastAsia="Times New Roman" w:cstheme="minorHAnsi"/>
          <w:b/>
          <w:sz w:val="24"/>
          <w:szCs w:val="24"/>
          <w:lang w:eastAsia="fr-FR"/>
        </w:rPr>
        <w:t>5 Décembre</w:t>
      </w:r>
      <w:r w:rsidR="00224724" w:rsidRPr="00CA675E">
        <w:rPr>
          <w:rFonts w:eastAsia="Times New Roman" w:cstheme="minorHAnsi"/>
          <w:b/>
          <w:sz w:val="24"/>
          <w:szCs w:val="24"/>
          <w:lang w:eastAsia="fr-FR"/>
        </w:rPr>
        <w:t xml:space="preserve"> 202</w:t>
      </w:r>
      <w:r w:rsidR="007B5194" w:rsidRPr="00CA675E">
        <w:rPr>
          <w:rFonts w:eastAsia="Times New Roman" w:cstheme="minorHAnsi"/>
          <w:b/>
          <w:sz w:val="24"/>
          <w:szCs w:val="24"/>
          <w:lang w:eastAsia="fr-FR"/>
        </w:rPr>
        <w:t>3</w:t>
      </w:r>
    </w:p>
    <w:p w14:paraId="6A0E5A8A" w14:textId="77777777" w:rsidR="00100F74" w:rsidRPr="00CA675E" w:rsidRDefault="00100F74" w:rsidP="00BE7A4C">
      <w:pPr>
        <w:tabs>
          <w:tab w:val="left" w:pos="6663"/>
        </w:tabs>
        <w:overflowPunct w:val="0"/>
        <w:autoSpaceDE w:val="0"/>
        <w:autoSpaceDN w:val="0"/>
        <w:adjustRightInd w:val="0"/>
        <w:spacing w:after="0" w:line="240" w:lineRule="auto"/>
        <w:ind w:left="284"/>
        <w:jc w:val="both"/>
        <w:textAlignment w:val="baseline"/>
        <w:rPr>
          <w:rFonts w:eastAsia="Times New Roman" w:cstheme="minorHAnsi"/>
          <w:sz w:val="24"/>
          <w:szCs w:val="24"/>
          <w:lang w:eastAsia="fr-FR"/>
        </w:rPr>
      </w:pPr>
    </w:p>
    <w:p w14:paraId="362C0FF7" w14:textId="306980E7" w:rsidR="00FD655F" w:rsidRPr="00CA675E" w:rsidRDefault="00FD655F" w:rsidP="009107E9">
      <w:pPr>
        <w:tabs>
          <w:tab w:val="left" w:pos="6663"/>
        </w:tabs>
        <w:overflowPunct w:val="0"/>
        <w:autoSpaceDE w:val="0"/>
        <w:autoSpaceDN w:val="0"/>
        <w:adjustRightInd w:val="0"/>
        <w:spacing w:after="0" w:line="240" w:lineRule="auto"/>
        <w:jc w:val="both"/>
        <w:textAlignment w:val="baseline"/>
        <w:rPr>
          <w:rFonts w:eastAsia="Times New Roman" w:cstheme="minorHAnsi"/>
          <w:sz w:val="24"/>
          <w:szCs w:val="24"/>
          <w:lang w:eastAsia="fr-FR"/>
        </w:rPr>
      </w:pPr>
      <w:r w:rsidRPr="00CA675E">
        <w:rPr>
          <w:rFonts w:eastAsia="Times New Roman" w:cstheme="minorHAnsi"/>
          <w:sz w:val="24"/>
          <w:szCs w:val="24"/>
          <w:lang w:eastAsia="fr-FR"/>
        </w:rPr>
        <w:t xml:space="preserve">Monsieur </w:t>
      </w:r>
      <w:r w:rsidR="00D615BD">
        <w:rPr>
          <w:rFonts w:eastAsia="Times New Roman" w:cstheme="minorHAnsi"/>
          <w:sz w:val="24"/>
          <w:szCs w:val="24"/>
          <w:lang w:eastAsia="fr-FR"/>
        </w:rPr>
        <w:t xml:space="preserve">Guy MARTY </w:t>
      </w:r>
      <w:r w:rsidRPr="00CA675E">
        <w:rPr>
          <w:rFonts w:eastAsia="Times New Roman" w:cstheme="minorHAnsi"/>
          <w:sz w:val="24"/>
          <w:szCs w:val="24"/>
          <w:lang w:eastAsia="fr-FR"/>
        </w:rPr>
        <w:t>demande aux membres du Conseil Municipal d’approuver le compte rendu du Conseil Municipal du</w:t>
      </w:r>
      <w:r w:rsidR="007F77EB">
        <w:rPr>
          <w:rFonts w:eastAsia="Times New Roman" w:cstheme="minorHAnsi"/>
          <w:sz w:val="24"/>
          <w:szCs w:val="24"/>
          <w:lang w:eastAsia="fr-FR"/>
        </w:rPr>
        <w:t xml:space="preserve"> </w:t>
      </w:r>
      <w:r w:rsidR="00B83612">
        <w:rPr>
          <w:rFonts w:eastAsia="Times New Roman" w:cstheme="minorHAnsi"/>
          <w:sz w:val="24"/>
          <w:szCs w:val="24"/>
          <w:lang w:eastAsia="fr-FR"/>
        </w:rPr>
        <w:t>7 novembre 2023</w:t>
      </w:r>
      <w:r w:rsidR="008F6F35" w:rsidRPr="00CA675E">
        <w:rPr>
          <w:rFonts w:eastAsia="Times New Roman" w:cstheme="minorHAnsi"/>
          <w:sz w:val="24"/>
          <w:szCs w:val="24"/>
          <w:lang w:eastAsia="fr-FR"/>
        </w:rPr>
        <w:t>.</w:t>
      </w:r>
      <w:r w:rsidRPr="00CA675E">
        <w:rPr>
          <w:rFonts w:eastAsia="Times New Roman" w:cstheme="minorHAnsi"/>
          <w:sz w:val="24"/>
          <w:szCs w:val="24"/>
          <w:lang w:eastAsia="fr-FR"/>
        </w:rPr>
        <w:t xml:space="preserve"> L</w:t>
      </w:r>
      <w:r w:rsidR="00743CAA" w:rsidRPr="00CA675E">
        <w:rPr>
          <w:rFonts w:eastAsia="Times New Roman" w:cstheme="minorHAnsi"/>
          <w:sz w:val="24"/>
          <w:szCs w:val="24"/>
          <w:lang w:eastAsia="fr-FR"/>
        </w:rPr>
        <w:t>’ensemble des membres approuve</w:t>
      </w:r>
      <w:r w:rsidRPr="00CA675E">
        <w:rPr>
          <w:rFonts w:eastAsia="Times New Roman" w:cstheme="minorHAnsi"/>
          <w:sz w:val="24"/>
          <w:szCs w:val="24"/>
          <w:lang w:eastAsia="fr-FR"/>
        </w:rPr>
        <w:t xml:space="preserve"> ce compte rendu.</w:t>
      </w:r>
    </w:p>
    <w:p w14:paraId="757407DE" w14:textId="77777777" w:rsidR="00100F74" w:rsidRPr="00CA675E" w:rsidRDefault="00100F74" w:rsidP="00BE7A4C">
      <w:pPr>
        <w:tabs>
          <w:tab w:val="left" w:pos="6663"/>
        </w:tabs>
        <w:overflowPunct w:val="0"/>
        <w:autoSpaceDE w:val="0"/>
        <w:autoSpaceDN w:val="0"/>
        <w:adjustRightInd w:val="0"/>
        <w:spacing w:after="0" w:line="240" w:lineRule="auto"/>
        <w:ind w:left="284"/>
        <w:jc w:val="both"/>
        <w:textAlignment w:val="baseline"/>
        <w:rPr>
          <w:rFonts w:eastAsia="Times New Roman" w:cstheme="minorHAnsi"/>
          <w:sz w:val="24"/>
          <w:szCs w:val="24"/>
          <w:lang w:eastAsia="fr-FR"/>
        </w:rPr>
      </w:pPr>
    </w:p>
    <w:p w14:paraId="582471B3" w14:textId="77777777" w:rsidR="00621183" w:rsidRPr="00CA675E" w:rsidRDefault="00621183" w:rsidP="00BE7A4C">
      <w:pPr>
        <w:tabs>
          <w:tab w:val="left" w:pos="6663"/>
        </w:tabs>
        <w:overflowPunct w:val="0"/>
        <w:autoSpaceDE w:val="0"/>
        <w:autoSpaceDN w:val="0"/>
        <w:adjustRightInd w:val="0"/>
        <w:spacing w:after="0" w:line="240" w:lineRule="auto"/>
        <w:ind w:left="284"/>
        <w:jc w:val="both"/>
        <w:textAlignment w:val="baseline"/>
        <w:rPr>
          <w:rFonts w:eastAsia="Times New Roman" w:cstheme="minorHAnsi"/>
          <w:sz w:val="24"/>
          <w:szCs w:val="24"/>
          <w:lang w:eastAsia="fr-FR"/>
        </w:rPr>
      </w:pPr>
    </w:p>
    <w:p w14:paraId="1AD2031E" w14:textId="5AAF57C4" w:rsidR="00BE7A4C" w:rsidRPr="00CA675E" w:rsidRDefault="00B53915" w:rsidP="00BE7A4C">
      <w:pPr>
        <w:ind w:left="284"/>
        <w:rPr>
          <w:rFonts w:cstheme="minorHAnsi"/>
          <w:b/>
          <w:bCs/>
          <w:sz w:val="24"/>
          <w:szCs w:val="24"/>
        </w:rPr>
      </w:pPr>
      <w:r w:rsidRPr="00CA675E">
        <w:rPr>
          <w:rFonts w:cstheme="minorHAnsi"/>
          <w:b/>
          <w:sz w:val="24"/>
          <w:szCs w:val="24"/>
        </w:rPr>
        <w:t xml:space="preserve">I </w:t>
      </w:r>
      <w:r w:rsidR="00F55C75" w:rsidRPr="00CA675E">
        <w:rPr>
          <w:rFonts w:cstheme="minorHAnsi"/>
          <w:b/>
          <w:sz w:val="24"/>
          <w:szCs w:val="24"/>
        </w:rPr>
        <w:t>–</w:t>
      </w:r>
      <w:r w:rsidR="007F77EB">
        <w:rPr>
          <w:rFonts w:cstheme="minorHAnsi"/>
          <w:b/>
          <w:sz w:val="24"/>
          <w:szCs w:val="24"/>
        </w:rPr>
        <w:t xml:space="preserve"> </w:t>
      </w:r>
      <w:r w:rsidR="007F77EB" w:rsidRPr="00C27066">
        <w:rPr>
          <w:rFonts w:cstheme="minorHAnsi"/>
          <w:b/>
          <w:caps/>
          <w:sz w:val="24"/>
          <w:szCs w:val="24"/>
          <w:u w:val="single"/>
        </w:rPr>
        <w:t xml:space="preserve">Présentation du projet « chaufferie bois » à la salle des fêtes de Martiel par le bureau d’études EFI </w:t>
      </w:r>
      <w:r w:rsidR="0076219C" w:rsidRPr="00C27066">
        <w:rPr>
          <w:rFonts w:cstheme="minorHAnsi"/>
          <w:b/>
          <w:bCs/>
          <w:caps/>
          <w:sz w:val="24"/>
          <w:szCs w:val="24"/>
          <w:u w:val="single"/>
        </w:rPr>
        <w:t>:</w:t>
      </w:r>
    </w:p>
    <w:p w14:paraId="7A4E359E" w14:textId="4A49C8E9" w:rsidR="0044783F" w:rsidRDefault="00BA70E5" w:rsidP="007F77EB">
      <w:pPr>
        <w:jc w:val="both"/>
        <w:rPr>
          <w:rFonts w:cstheme="minorHAnsi"/>
          <w:color w:val="000000" w:themeColor="text1"/>
          <w:sz w:val="24"/>
          <w:szCs w:val="24"/>
        </w:rPr>
      </w:pPr>
      <w:r>
        <w:rPr>
          <w:rFonts w:cstheme="minorHAnsi"/>
          <w:color w:val="000000" w:themeColor="text1"/>
          <w:sz w:val="24"/>
          <w:szCs w:val="24"/>
        </w:rPr>
        <w:t>Monsieur Clément Ginestet, responsable du bureau d’études EFI expose aux conseillers municipaux son étude sur le projet d’installation d’une chaufferie bois à la salle des fêtes de Martiel. Celle-ci devrait alimenter la salle des fêtes mais aussi les deux logements locatifs qui seront rénovés par la mairie dans l’ilot Paul Faure.</w:t>
      </w:r>
    </w:p>
    <w:p w14:paraId="55AB58F3" w14:textId="56ECCEAE" w:rsidR="00AA3506" w:rsidRDefault="00AA3506" w:rsidP="007F77EB">
      <w:pPr>
        <w:jc w:val="both"/>
        <w:rPr>
          <w:rFonts w:cstheme="minorHAnsi"/>
          <w:color w:val="000000" w:themeColor="text1"/>
          <w:sz w:val="24"/>
          <w:szCs w:val="24"/>
        </w:rPr>
      </w:pPr>
      <w:r>
        <w:rPr>
          <w:rFonts w:cstheme="minorHAnsi"/>
          <w:color w:val="000000" w:themeColor="text1"/>
          <w:sz w:val="24"/>
          <w:szCs w:val="24"/>
        </w:rPr>
        <w:t>Trois solutions sont proposées :</w:t>
      </w:r>
    </w:p>
    <w:p w14:paraId="55C1D10F" w14:textId="0AB60610" w:rsidR="00AA3506" w:rsidRPr="00BE119B" w:rsidRDefault="00AA3506" w:rsidP="008A027D">
      <w:pPr>
        <w:pStyle w:val="Paragraphedeliste"/>
        <w:numPr>
          <w:ilvl w:val="0"/>
          <w:numId w:val="1"/>
        </w:numPr>
        <w:jc w:val="both"/>
        <w:rPr>
          <w:rFonts w:cstheme="minorHAnsi"/>
          <w:b/>
          <w:color w:val="000000" w:themeColor="text1"/>
          <w:sz w:val="24"/>
          <w:szCs w:val="24"/>
          <w:u w:val="single"/>
        </w:rPr>
      </w:pPr>
      <w:r w:rsidRPr="00BE119B">
        <w:rPr>
          <w:rFonts w:cstheme="minorHAnsi"/>
          <w:b/>
          <w:color w:val="000000" w:themeColor="text1"/>
          <w:sz w:val="24"/>
          <w:szCs w:val="24"/>
          <w:u w:val="single"/>
        </w:rPr>
        <w:t>Solution de base :</w:t>
      </w:r>
    </w:p>
    <w:p w14:paraId="0413572D" w14:textId="43C0AF5C" w:rsidR="00AA3506" w:rsidRDefault="00AA3506" w:rsidP="00AA3506">
      <w:pPr>
        <w:jc w:val="both"/>
        <w:rPr>
          <w:rFonts w:cstheme="minorHAnsi"/>
          <w:color w:val="000000" w:themeColor="text1"/>
          <w:sz w:val="24"/>
          <w:szCs w:val="24"/>
        </w:rPr>
      </w:pPr>
      <w:r>
        <w:rPr>
          <w:rFonts w:cstheme="minorHAnsi"/>
          <w:color w:val="000000" w:themeColor="text1"/>
          <w:sz w:val="24"/>
          <w:szCs w:val="24"/>
        </w:rPr>
        <w:t>La solution de base consiste en la mise en œuvre d’une chaudière à granulés associés à un silo textile qui serait positionnée</w:t>
      </w:r>
      <w:r w:rsidR="00BE119B">
        <w:rPr>
          <w:rFonts w:cstheme="minorHAnsi"/>
          <w:color w:val="000000" w:themeColor="text1"/>
          <w:sz w:val="24"/>
          <w:szCs w:val="24"/>
        </w:rPr>
        <w:t xml:space="preserve"> dans le local existant. Le coût des travaux est estimé à 155 450.00 € HT</w:t>
      </w:r>
    </w:p>
    <w:p w14:paraId="32057CBF" w14:textId="2B3308F3" w:rsidR="00BE119B" w:rsidRPr="00BE119B" w:rsidRDefault="00BE119B" w:rsidP="008A027D">
      <w:pPr>
        <w:pStyle w:val="Paragraphedeliste"/>
        <w:numPr>
          <w:ilvl w:val="0"/>
          <w:numId w:val="1"/>
        </w:numPr>
        <w:jc w:val="both"/>
        <w:rPr>
          <w:rFonts w:cstheme="minorHAnsi"/>
          <w:b/>
          <w:color w:val="000000" w:themeColor="text1"/>
          <w:sz w:val="24"/>
          <w:szCs w:val="24"/>
          <w:u w:val="single"/>
        </w:rPr>
      </w:pPr>
      <w:r w:rsidRPr="00BE119B">
        <w:rPr>
          <w:rFonts w:cstheme="minorHAnsi"/>
          <w:b/>
          <w:color w:val="000000" w:themeColor="text1"/>
          <w:sz w:val="24"/>
          <w:szCs w:val="24"/>
          <w:u w:val="single"/>
        </w:rPr>
        <w:t>Variante 1 :</w:t>
      </w:r>
    </w:p>
    <w:p w14:paraId="5FEB1BA1" w14:textId="1EDE2791" w:rsidR="00BE119B" w:rsidRDefault="00BE119B" w:rsidP="00BE119B">
      <w:pPr>
        <w:jc w:val="both"/>
        <w:rPr>
          <w:rFonts w:cstheme="minorHAnsi"/>
          <w:color w:val="000000" w:themeColor="text1"/>
          <w:sz w:val="24"/>
          <w:szCs w:val="24"/>
        </w:rPr>
      </w:pPr>
      <w:r>
        <w:rPr>
          <w:rFonts w:cstheme="minorHAnsi"/>
          <w:color w:val="000000" w:themeColor="text1"/>
          <w:sz w:val="24"/>
          <w:szCs w:val="24"/>
        </w:rPr>
        <w:t>La variante 1 consiste en la mise en œuvre d’une chaudière à granulés associée à un silo bâti. Dans cette configuration, la chaufferie et le silo sont conçus et dimensionnés pour, éventuellement et à terme, fonctionner avec une chaudière à plaquettes avec une livraison du combustible assurée par un camion souffleur. Le coût des travaux est estimé à 163 700.00 € HT.</w:t>
      </w:r>
    </w:p>
    <w:p w14:paraId="3DB3C216" w14:textId="1A464C7A" w:rsidR="00BE119B" w:rsidRPr="00BE119B" w:rsidRDefault="00BE119B" w:rsidP="008A027D">
      <w:pPr>
        <w:pStyle w:val="Paragraphedeliste"/>
        <w:numPr>
          <w:ilvl w:val="0"/>
          <w:numId w:val="1"/>
        </w:numPr>
        <w:jc w:val="both"/>
        <w:rPr>
          <w:rFonts w:cstheme="minorHAnsi"/>
          <w:b/>
          <w:color w:val="000000" w:themeColor="text1"/>
          <w:sz w:val="24"/>
          <w:szCs w:val="24"/>
          <w:u w:val="single"/>
        </w:rPr>
      </w:pPr>
      <w:r w:rsidRPr="00BE119B">
        <w:rPr>
          <w:rFonts w:cstheme="minorHAnsi"/>
          <w:b/>
          <w:color w:val="000000" w:themeColor="text1"/>
          <w:sz w:val="24"/>
          <w:szCs w:val="24"/>
          <w:u w:val="single"/>
        </w:rPr>
        <w:t>Variante 2 :</w:t>
      </w:r>
    </w:p>
    <w:p w14:paraId="4B3F33B8" w14:textId="6921A1D1" w:rsidR="00680104" w:rsidRDefault="00BE119B" w:rsidP="00BE119B">
      <w:pPr>
        <w:jc w:val="both"/>
        <w:rPr>
          <w:rFonts w:cstheme="minorHAnsi"/>
          <w:color w:val="000000" w:themeColor="text1"/>
          <w:sz w:val="24"/>
          <w:szCs w:val="24"/>
        </w:rPr>
      </w:pPr>
      <w:r>
        <w:rPr>
          <w:rFonts w:cstheme="minorHAnsi"/>
          <w:color w:val="000000" w:themeColor="text1"/>
          <w:sz w:val="24"/>
          <w:szCs w:val="24"/>
        </w:rPr>
        <w:t xml:space="preserve">La variante 2 consiste en la mise en œuvre d’une chaudière à granulés associée à un silo </w:t>
      </w:r>
      <w:r w:rsidR="00680104">
        <w:rPr>
          <w:rFonts w:cstheme="minorHAnsi"/>
          <w:color w:val="000000" w:themeColor="text1"/>
          <w:sz w:val="24"/>
          <w:szCs w:val="24"/>
        </w:rPr>
        <w:t xml:space="preserve">métallique </w:t>
      </w:r>
      <w:r>
        <w:rPr>
          <w:rFonts w:cstheme="minorHAnsi"/>
          <w:color w:val="000000" w:themeColor="text1"/>
          <w:sz w:val="24"/>
          <w:szCs w:val="24"/>
        </w:rPr>
        <w:t xml:space="preserve">extérieur. Dans cette configuration, la chaufferie </w:t>
      </w:r>
      <w:r w:rsidR="00680104">
        <w:rPr>
          <w:rFonts w:cstheme="minorHAnsi"/>
          <w:color w:val="000000" w:themeColor="text1"/>
          <w:sz w:val="24"/>
          <w:szCs w:val="24"/>
        </w:rPr>
        <w:t>est</w:t>
      </w:r>
      <w:r>
        <w:rPr>
          <w:rFonts w:cstheme="minorHAnsi"/>
          <w:color w:val="000000" w:themeColor="text1"/>
          <w:sz w:val="24"/>
          <w:szCs w:val="24"/>
        </w:rPr>
        <w:t xml:space="preserve"> conçu</w:t>
      </w:r>
      <w:r w:rsidR="00680104">
        <w:rPr>
          <w:rFonts w:cstheme="minorHAnsi"/>
          <w:color w:val="000000" w:themeColor="text1"/>
          <w:sz w:val="24"/>
          <w:szCs w:val="24"/>
        </w:rPr>
        <w:t>e</w:t>
      </w:r>
      <w:r>
        <w:rPr>
          <w:rFonts w:cstheme="minorHAnsi"/>
          <w:color w:val="000000" w:themeColor="text1"/>
          <w:sz w:val="24"/>
          <w:szCs w:val="24"/>
        </w:rPr>
        <w:t xml:space="preserve"> et dimensionné</w:t>
      </w:r>
      <w:r w:rsidR="00680104">
        <w:rPr>
          <w:rFonts w:cstheme="minorHAnsi"/>
          <w:color w:val="000000" w:themeColor="text1"/>
          <w:sz w:val="24"/>
          <w:szCs w:val="24"/>
        </w:rPr>
        <w:t>e</w:t>
      </w:r>
      <w:r>
        <w:rPr>
          <w:rFonts w:cstheme="minorHAnsi"/>
          <w:color w:val="000000" w:themeColor="text1"/>
          <w:sz w:val="24"/>
          <w:szCs w:val="24"/>
        </w:rPr>
        <w:t xml:space="preserve"> pour, à terme, fonctionner avec une chaudière à plaquettes avec une livraison du combustible assurée par un camion benne</w:t>
      </w:r>
      <w:r w:rsidR="00680104">
        <w:rPr>
          <w:rFonts w:cstheme="minorHAnsi"/>
          <w:color w:val="000000" w:themeColor="text1"/>
          <w:sz w:val="24"/>
          <w:szCs w:val="24"/>
        </w:rPr>
        <w:t xml:space="preserve"> sous réserve d’effectuer des travaux complémentaires importants de terrassement pour l’approvisionnement du silo</w:t>
      </w:r>
      <w:r>
        <w:rPr>
          <w:rFonts w:cstheme="minorHAnsi"/>
          <w:color w:val="000000" w:themeColor="text1"/>
          <w:sz w:val="24"/>
          <w:szCs w:val="24"/>
        </w:rPr>
        <w:t xml:space="preserve">. </w:t>
      </w:r>
    </w:p>
    <w:p w14:paraId="15F0A97B" w14:textId="5C83E6EF" w:rsidR="00BE119B" w:rsidRDefault="00BE119B" w:rsidP="00BE119B">
      <w:pPr>
        <w:jc w:val="both"/>
        <w:rPr>
          <w:rFonts w:cstheme="minorHAnsi"/>
          <w:color w:val="000000" w:themeColor="text1"/>
          <w:sz w:val="24"/>
          <w:szCs w:val="24"/>
        </w:rPr>
      </w:pPr>
      <w:r>
        <w:rPr>
          <w:rFonts w:cstheme="minorHAnsi"/>
          <w:color w:val="000000" w:themeColor="text1"/>
          <w:sz w:val="24"/>
          <w:szCs w:val="24"/>
        </w:rPr>
        <w:t>Le coût des travaux est estimé à 171 450.00 € HT</w:t>
      </w:r>
      <w:r w:rsidR="00680104">
        <w:rPr>
          <w:rFonts w:cstheme="minorHAnsi"/>
          <w:color w:val="000000" w:themeColor="text1"/>
          <w:sz w:val="24"/>
          <w:szCs w:val="24"/>
        </w:rPr>
        <w:t xml:space="preserve"> sans les travaux complémentaires</w:t>
      </w:r>
      <w:r>
        <w:rPr>
          <w:rFonts w:cstheme="minorHAnsi"/>
          <w:color w:val="000000" w:themeColor="text1"/>
          <w:sz w:val="24"/>
          <w:szCs w:val="24"/>
        </w:rPr>
        <w:t>.</w:t>
      </w:r>
    </w:p>
    <w:p w14:paraId="40020928" w14:textId="7067A549" w:rsidR="00392461" w:rsidRPr="00392461" w:rsidRDefault="00392461" w:rsidP="008A027D">
      <w:pPr>
        <w:pStyle w:val="Paragraphedeliste"/>
        <w:numPr>
          <w:ilvl w:val="0"/>
          <w:numId w:val="1"/>
        </w:numPr>
        <w:jc w:val="both"/>
        <w:rPr>
          <w:rFonts w:cstheme="minorHAnsi"/>
          <w:b/>
          <w:color w:val="000000" w:themeColor="text1"/>
          <w:sz w:val="24"/>
          <w:szCs w:val="24"/>
          <w:u w:val="single"/>
        </w:rPr>
      </w:pPr>
      <w:r w:rsidRPr="00392461">
        <w:rPr>
          <w:rFonts w:cstheme="minorHAnsi"/>
          <w:b/>
          <w:color w:val="000000" w:themeColor="text1"/>
          <w:sz w:val="24"/>
          <w:szCs w:val="24"/>
          <w:u w:val="single"/>
        </w:rPr>
        <w:t>Variante 3 :</w:t>
      </w:r>
    </w:p>
    <w:p w14:paraId="533CD9C7" w14:textId="0560D15B" w:rsidR="00392461" w:rsidRDefault="00392461" w:rsidP="00392461">
      <w:pPr>
        <w:jc w:val="both"/>
        <w:rPr>
          <w:rFonts w:cstheme="minorHAnsi"/>
          <w:color w:val="000000" w:themeColor="text1"/>
          <w:sz w:val="24"/>
          <w:szCs w:val="24"/>
        </w:rPr>
      </w:pPr>
      <w:r>
        <w:rPr>
          <w:rFonts w:cstheme="minorHAnsi"/>
          <w:color w:val="000000" w:themeColor="text1"/>
          <w:sz w:val="24"/>
          <w:szCs w:val="24"/>
        </w:rPr>
        <w:t>La variante 3 consiste en la mise en ouvre d’une chaudière à granulés associée à un silo extérieur maçonné. Dans cette configuration, la chaufferie et le silo sont conçus et dimensionnées pour, à terme, fonctionner avec une chaudière à plaquettes avec une livraison du combustible assurée par un camion benne. Le coût des travaux est estimé à 215 000.00 € HT.</w:t>
      </w:r>
    </w:p>
    <w:p w14:paraId="6E4C3FEF" w14:textId="3A832B42" w:rsidR="00097FFE" w:rsidRPr="00392461" w:rsidRDefault="00097FFE" w:rsidP="00392461">
      <w:pPr>
        <w:jc w:val="both"/>
        <w:rPr>
          <w:rFonts w:cstheme="minorHAnsi"/>
          <w:color w:val="000000" w:themeColor="text1"/>
          <w:sz w:val="24"/>
          <w:szCs w:val="24"/>
        </w:rPr>
      </w:pPr>
      <w:r>
        <w:rPr>
          <w:rFonts w:cstheme="minorHAnsi"/>
          <w:color w:val="000000" w:themeColor="text1"/>
          <w:sz w:val="24"/>
          <w:szCs w:val="24"/>
        </w:rPr>
        <w:t>Le Conseil Municipal délibère et valide la solution proposée en variante 1.</w:t>
      </w:r>
    </w:p>
    <w:p w14:paraId="2549F4C0" w14:textId="77777777" w:rsidR="00C9053A" w:rsidRPr="00CA675E" w:rsidRDefault="00C9053A" w:rsidP="00C9053A">
      <w:pPr>
        <w:ind w:left="360"/>
        <w:jc w:val="both"/>
        <w:rPr>
          <w:rFonts w:cstheme="minorHAnsi"/>
          <w:color w:val="000000" w:themeColor="text1"/>
          <w:sz w:val="24"/>
          <w:szCs w:val="24"/>
        </w:rPr>
      </w:pPr>
    </w:p>
    <w:p w14:paraId="0E1FCA01" w14:textId="0D716097" w:rsidR="00C9053A" w:rsidRPr="00CA675E" w:rsidRDefault="00C9053A" w:rsidP="00C9053A">
      <w:pPr>
        <w:tabs>
          <w:tab w:val="left" w:pos="3261"/>
          <w:tab w:val="left" w:pos="5954"/>
        </w:tabs>
        <w:spacing w:after="0" w:line="276" w:lineRule="auto"/>
        <w:jc w:val="both"/>
        <w:rPr>
          <w:rFonts w:eastAsia="Times New Roman" w:cstheme="minorHAnsi"/>
          <w:sz w:val="24"/>
          <w:szCs w:val="24"/>
          <w:lang w:eastAsia="fr-FR"/>
        </w:rPr>
      </w:pPr>
      <w:r w:rsidRPr="00CA675E">
        <w:rPr>
          <w:rFonts w:eastAsia="Times New Roman" w:cstheme="minorHAnsi"/>
          <w:sz w:val="24"/>
          <w:szCs w:val="24"/>
          <w:lang w:eastAsia="fr-FR"/>
        </w:rPr>
        <w:t xml:space="preserve">Pour : </w:t>
      </w:r>
      <w:r w:rsidR="00097FFE">
        <w:rPr>
          <w:rFonts w:eastAsia="Times New Roman" w:cstheme="minorHAnsi"/>
          <w:sz w:val="24"/>
          <w:szCs w:val="24"/>
          <w:lang w:eastAsia="fr-FR"/>
        </w:rPr>
        <w:t>12</w:t>
      </w:r>
      <w:r w:rsidRPr="00CA675E">
        <w:rPr>
          <w:rFonts w:eastAsia="Times New Roman" w:cstheme="minorHAnsi"/>
          <w:sz w:val="24"/>
          <w:szCs w:val="24"/>
          <w:lang w:eastAsia="fr-FR"/>
        </w:rPr>
        <w:tab/>
        <w:t xml:space="preserve">Contre : </w:t>
      </w:r>
      <w:r w:rsidR="00097FFE">
        <w:rPr>
          <w:rFonts w:eastAsia="Times New Roman" w:cstheme="minorHAnsi"/>
          <w:sz w:val="24"/>
          <w:szCs w:val="24"/>
          <w:lang w:eastAsia="fr-FR"/>
        </w:rPr>
        <w:t>0</w:t>
      </w:r>
      <w:r w:rsidRPr="00CA675E">
        <w:rPr>
          <w:rFonts w:eastAsia="Times New Roman" w:cstheme="minorHAnsi"/>
          <w:sz w:val="24"/>
          <w:szCs w:val="24"/>
          <w:lang w:eastAsia="fr-FR"/>
        </w:rPr>
        <w:tab/>
        <w:t xml:space="preserve">Abstention : </w:t>
      </w:r>
      <w:r w:rsidR="00097FFE">
        <w:rPr>
          <w:rFonts w:eastAsia="Times New Roman" w:cstheme="minorHAnsi"/>
          <w:sz w:val="24"/>
          <w:szCs w:val="24"/>
          <w:lang w:eastAsia="fr-FR"/>
        </w:rPr>
        <w:t>0</w:t>
      </w:r>
    </w:p>
    <w:p w14:paraId="141D9D4E" w14:textId="02344961" w:rsidR="00DC6FFD" w:rsidRDefault="00DC6FFD" w:rsidP="00DC6FFD">
      <w:pPr>
        <w:rPr>
          <w:rFonts w:cstheme="minorHAnsi"/>
          <w:b/>
          <w:bCs/>
          <w:sz w:val="24"/>
          <w:szCs w:val="24"/>
        </w:rPr>
      </w:pPr>
      <w:r w:rsidRPr="00CA675E">
        <w:rPr>
          <w:rFonts w:cstheme="minorHAnsi"/>
          <w:b/>
          <w:sz w:val="24"/>
          <w:szCs w:val="24"/>
        </w:rPr>
        <w:lastRenderedPageBreak/>
        <w:t>II –</w:t>
      </w:r>
      <w:r w:rsidRPr="00CA675E">
        <w:rPr>
          <w:rFonts w:cstheme="minorHAnsi"/>
          <w:b/>
          <w:bCs/>
          <w:sz w:val="24"/>
          <w:szCs w:val="24"/>
        </w:rPr>
        <w:t xml:space="preserve"> </w:t>
      </w:r>
      <w:r w:rsidR="00140A85">
        <w:rPr>
          <w:rFonts w:cstheme="minorHAnsi"/>
          <w:b/>
          <w:sz w:val="28"/>
          <w:szCs w:val="28"/>
          <w:u w:val="single"/>
        </w:rPr>
        <w:t>Point ILOT PAUL FAURE</w:t>
      </w:r>
      <w:r w:rsidR="0044783F" w:rsidRPr="00CA675E">
        <w:rPr>
          <w:rFonts w:cstheme="minorHAnsi"/>
          <w:b/>
          <w:sz w:val="28"/>
          <w:szCs w:val="28"/>
          <w:u w:val="single"/>
        </w:rPr>
        <w:t xml:space="preserve"> </w:t>
      </w:r>
      <w:r w:rsidRPr="00CA675E">
        <w:rPr>
          <w:rFonts w:cstheme="minorHAnsi"/>
          <w:b/>
          <w:bCs/>
          <w:sz w:val="24"/>
          <w:szCs w:val="24"/>
        </w:rPr>
        <w:t>:</w:t>
      </w:r>
    </w:p>
    <w:p w14:paraId="2AEFCA7B" w14:textId="149E1D04" w:rsidR="00392461" w:rsidRDefault="008F7DD0" w:rsidP="008A027D">
      <w:pPr>
        <w:pStyle w:val="Paragraphedeliste"/>
        <w:numPr>
          <w:ilvl w:val="0"/>
          <w:numId w:val="2"/>
        </w:numPr>
        <w:rPr>
          <w:rFonts w:cstheme="minorHAnsi"/>
          <w:b/>
          <w:bCs/>
          <w:sz w:val="24"/>
          <w:szCs w:val="24"/>
        </w:rPr>
      </w:pPr>
      <w:r w:rsidRPr="008F7DD0">
        <w:rPr>
          <w:rFonts w:cstheme="minorHAnsi"/>
          <w:b/>
          <w:bCs/>
          <w:sz w:val="24"/>
          <w:szCs w:val="24"/>
          <w:u w:val="single"/>
        </w:rPr>
        <w:t>Communication </w:t>
      </w:r>
      <w:r>
        <w:rPr>
          <w:rFonts w:cstheme="minorHAnsi"/>
          <w:b/>
          <w:bCs/>
          <w:sz w:val="24"/>
          <w:szCs w:val="24"/>
        </w:rPr>
        <w:t>:</w:t>
      </w:r>
    </w:p>
    <w:p w14:paraId="10CBE1EC" w14:textId="102259A3" w:rsidR="008F7DD0" w:rsidRDefault="008F7DD0" w:rsidP="008F7DD0">
      <w:pPr>
        <w:jc w:val="both"/>
        <w:rPr>
          <w:rFonts w:cstheme="minorHAnsi"/>
          <w:bCs/>
          <w:sz w:val="24"/>
          <w:szCs w:val="24"/>
        </w:rPr>
      </w:pPr>
      <w:r w:rsidRPr="008F7DD0">
        <w:rPr>
          <w:rFonts w:cstheme="minorHAnsi"/>
          <w:bCs/>
          <w:sz w:val="24"/>
          <w:szCs w:val="24"/>
        </w:rPr>
        <w:t>Un partenariat</w:t>
      </w:r>
      <w:r>
        <w:rPr>
          <w:rFonts w:cstheme="minorHAnsi"/>
          <w:bCs/>
          <w:sz w:val="24"/>
          <w:szCs w:val="24"/>
        </w:rPr>
        <w:t xml:space="preserve"> est mis en place avec le département GRCOM de l’IUT de Rodez pour travailler sur le volet communication de l’ilot Paul Faure. Ainsi les élèves de 2</w:t>
      </w:r>
      <w:r w:rsidRPr="008F7DD0">
        <w:rPr>
          <w:rFonts w:cstheme="minorHAnsi"/>
          <w:bCs/>
          <w:sz w:val="24"/>
          <w:szCs w:val="24"/>
          <w:vertAlign w:val="superscript"/>
        </w:rPr>
        <w:t>ème</w:t>
      </w:r>
      <w:r>
        <w:rPr>
          <w:rFonts w:cstheme="minorHAnsi"/>
          <w:bCs/>
          <w:sz w:val="24"/>
          <w:szCs w:val="24"/>
        </w:rPr>
        <w:t xml:space="preserve"> année vont avoir un challenge à réaliser qui va durer 10 jours</w:t>
      </w:r>
      <w:r w:rsidR="00FE29E9">
        <w:rPr>
          <w:rFonts w:cstheme="minorHAnsi"/>
          <w:bCs/>
          <w:sz w:val="24"/>
          <w:szCs w:val="24"/>
        </w:rPr>
        <w:t>, du 11 mars 2024 au 22 mars 2024</w:t>
      </w:r>
      <w:r>
        <w:rPr>
          <w:rFonts w:cstheme="minorHAnsi"/>
          <w:bCs/>
          <w:sz w:val="24"/>
          <w:szCs w:val="24"/>
        </w:rPr>
        <w:t xml:space="preserve"> à l’issu</w:t>
      </w:r>
      <w:r w:rsidR="00680104">
        <w:rPr>
          <w:rFonts w:cstheme="minorHAnsi"/>
          <w:bCs/>
          <w:sz w:val="24"/>
          <w:szCs w:val="24"/>
        </w:rPr>
        <w:t>e</w:t>
      </w:r>
      <w:r>
        <w:rPr>
          <w:rFonts w:cstheme="minorHAnsi"/>
          <w:bCs/>
          <w:sz w:val="24"/>
          <w:szCs w:val="24"/>
        </w:rPr>
        <w:t xml:space="preserve"> duquel ils devront présenter un projet de communication sur notre projet. A l’issu</w:t>
      </w:r>
      <w:r w:rsidR="009F0AF8">
        <w:rPr>
          <w:rFonts w:cstheme="minorHAnsi"/>
          <w:bCs/>
          <w:sz w:val="24"/>
          <w:szCs w:val="24"/>
        </w:rPr>
        <w:t>e</w:t>
      </w:r>
      <w:r>
        <w:rPr>
          <w:rFonts w:cstheme="minorHAnsi"/>
          <w:bCs/>
          <w:sz w:val="24"/>
          <w:szCs w:val="24"/>
        </w:rPr>
        <w:t xml:space="preserve"> de projet la commune propose un stage à un élève de L2 ou L3 pour une période allant du mois d’avril au mois de juin 2024, rémunéré selon les règles en vigueur</w:t>
      </w:r>
      <w:r w:rsidR="004B6E53">
        <w:rPr>
          <w:rFonts w:cstheme="minorHAnsi"/>
          <w:bCs/>
          <w:sz w:val="24"/>
          <w:szCs w:val="24"/>
        </w:rPr>
        <w:t xml:space="preserve"> (actuellement 4.05 € de l’heure)</w:t>
      </w:r>
      <w:r>
        <w:rPr>
          <w:rFonts w:cstheme="minorHAnsi"/>
          <w:bCs/>
          <w:sz w:val="24"/>
          <w:szCs w:val="24"/>
        </w:rPr>
        <w:t>, qui travaillera sur la stratégie et la mise en place, concrète, d’un plan de communication afin d’atteindre les cibles et objectifs définis par la commune.</w:t>
      </w:r>
    </w:p>
    <w:p w14:paraId="35B40DA6" w14:textId="590AE271" w:rsidR="004E34C2" w:rsidRPr="004E34C2" w:rsidRDefault="004E34C2" w:rsidP="008A027D">
      <w:pPr>
        <w:pStyle w:val="Paragraphedeliste"/>
        <w:numPr>
          <w:ilvl w:val="0"/>
          <w:numId w:val="2"/>
        </w:numPr>
        <w:jc w:val="both"/>
        <w:rPr>
          <w:rFonts w:cstheme="minorHAnsi"/>
          <w:b/>
          <w:bCs/>
          <w:sz w:val="24"/>
          <w:szCs w:val="24"/>
          <w:u w:val="single"/>
        </w:rPr>
      </w:pPr>
      <w:r w:rsidRPr="004E34C2">
        <w:rPr>
          <w:rFonts w:cstheme="minorHAnsi"/>
          <w:b/>
          <w:bCs/>
          <w:sz w:val="24"/>
          <w:szCs w:val="24"/>
          <w:u w:val="single"/>
        </w:rPr>
        <w:t>Planning :</w:t>
      </w:r>
    </w:p>
    <w:p w14:paraId="119DE331" w14:textId="51B76561" w:rsidR="004E34C2" w:rsidRDefault="004E34C2" w:rsidP="004E34C2">
      <w:pPr>
        <w:jc w:val="both"/>
        <w:rPr>
          <w:rFonts w:cstheme="minorHAnsi"/>
          <w:bCs/>
          <w:sz w:val="24"/>
          <w:szCs w:val="24"/>
        </w:rPr>
      </w:pPr>
      <w:r>
        <w:rPr>
          <w:rFonts w:cstheme="minorHAnsi"/>
          <w:bCs/>
          <w:sz w:val="24"/>
          <w:szCs w:val="24"/>
        </w:rPr>
        <w:t>Le permis d’aménager sera déposé mi-décembre 2023. Après qu’il soit accepté nous pourrons lancer les marchés de consultation des entreprises.</w:t>
      </w:r>
    </w:p>
    <w:p w14:paraId="03B922EB" w14:textId="7443ABE1" w:rsidR="004E34C2" w:rsidRPr="004E34C2" w:rsidRDefault="004E34C2" w:rsidP="008A027D">
      <w:pPr>
        <w:pStyle w:val="Paragraphedeliste"/>
        <w:numPr>
          <w:ilvl w:val="0"/>
          <w:numId w:val="2"/>
        </w:numPr>
        <w:jc w:val="both"/>
        <w:rPr>
          <w:rFonts w:cstheme="minorHAnsi"/>
          <w:b/>
          <w:bCs/>
          <w:sz w:val="24"/>
          <w:szCs w:val="24"/>
          <w:u w:val="single"/>
        </w:rPr>
      </w:pPr>
      <w:r w:rsidRPr="004E34C2">
        <w:rPr>
          <w:rFonts w:cstheme="minorHAnsi"/>
          <w:b/>
          <w:bCs/>
          <w:sz w:val="24"/>
          <w:szCs w:val="24"/>
          <w:u w:val="single"/>
        </w:rPr>
        <w:t>Plan de financement modifié :</w:t>
      </w:r>
    </w:p>
    <w:p w14:paraId="28DDE049" w14:textId="419AC475" w:rsidR="004E34C2" w:rsidRDefault="004E34C2" w:rsidP="004E34C2">
      <w:pPr>
        <w:jc w:val="both"/>
        <w:rPr>
          <w:rFonts w:cstheme="minorHAnsi"/>
          <w:bCs/>
          <w:sz w:val="24"/>
          <w:szCs w:val="24"/>
        </w:rPr>
      </w:pPr>
      <w:r>
        <w:rPr>
          <w:rFonts w:cstheme="minorHAnsi"/>
          <w:bCs/>
          <w:sz w:val="24"/>
          <w:szCs w:val="24"/>
        </w:rPr>
        <w:t>Au vu des choix qui ont été faits pour la chaufferie bois le plan de financement est modifié comme suit :</w:t>
      </w:r>
    </w:p>
    <w:tbl>
      <w:tblPr>
        <w:tblW w:w="11080" w:type="dxa"/>
        <w:tblCellMar>
          <w:left w:w="70" w:type="dxa"/>
          <w:right w:w="70" w:type="dxa"/>
        </w:tblCellMar>
        <w:tblLook w:val="04A0" w:firstRow="1" w:lastRow="0" w:firstColumn="1" w:lastColumn="0" w:noHBand="0" w:noVBand="1"/>
      </w:tblPr>
      <w:tblGrid>
        <w:gridCol w:w="2000"/>
        <w:gridCol w:w="1400"/>
        <w:gridCol w:w="1410"/>
        <w:gridCol w:w="1410"/>
        <w:gridCol w:w="1400"/>
        <w:gridCol w:w="1260"/>
        <w:gridCol w:w="920"/>
        <w:gridCol w:w="1280"/>
      </w:tblGrid>
      <w:tr w:rsidR="009B4C4F" w:rsidRPr="001A15C5" w14:paraId="3B6FA2B1" w14:textId="77777777" w:rsidTr="006764C9">
        <w:trPr>
          <w:trHeight w:val="435"/>
        </w:trPr>
        <w:tc>
          <w:tcPr>
            <w:tcW w:w="2000" w:type="dxa"/>
            <w:tcBorders>
              <w:top w:val="nil"/>
              <w:left w:val="nil"/>
              <w:bottom w:val="nil"/>
              <w:right w:val="nil"/>
            </w:tcBorders>
            <w:shd w:val="clear" w:color="auto" w:fill="auto"/>
            <w:noWrap/>
            <w:vAlign w:val="bottom"/>
            <w:hideMark/>
          </w:tcPr>
          <w:p w14:paraId="5505B79C" w14:textId="77777777" w:rsidR="009B4C4F" w:rsidRPr="001A15C5" w:rsidRDefault="009B4C4F" w:rsidP="006764C9">
            <w:pPr>
              <w:spacing w:after="0" w:line="240" w:lineRule="auto"/>
              <w:rPr>
                <w:rFonts w:ascii="Times New Roman" w:eastAsia="Times New Roman" w:hAnsi="Times New Roman"/>
                <w:sz w:val="20"/>
                <w:szCs w:val="20"/>
                <w:lang w:eastAsia="fr-FR"/>
              </w:rPr>
            </w:pP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761CD1D"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Acquisition bien</w:t>
            </w:r>
          </w:p>
        </w:tc>
        <w:tc>
          <w:tcPr>
            <w:tcW w:w="2820" w:type="dxa"/>
            <w:gridSpan w:val="2"/>
            <w:tcBorders>
              <w:top w:val="single" w:sz="4" w:space="0" w:color="auto"/>
              <w:left w:val="nil"/>
              <w:bottom w:val="single" w:sz="4" w:space="0" w:color="auto"/>
              <w:right w:val="single" w:sz="4" w:space="0" w:color="auto"/>
            </w:tcBorders>
            <w:shd w:val="clear" w:color="000000" w:fill="E2EFDA"/>
            <w:noWrap/>
            <w:vAlign w:val="center"/>
            <w:hideMark/>
          </w:tcPr>
          <w:p w14:paraId="5E06AB86"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Rénovation logements</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EF134A"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Chaufferie bois</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14:paraId="2EC3CF08"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Espaces publics dont VRD</w:t>
            </w:r>
          </w:p>
        </w:tc>
        <w:tc>
          <w:tcPr>
            <w:tcW w:w="92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14:paraId="28EA34E2"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Jardins (T2 + T4)</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86D0"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ENSEMBLE</w:t>
            </w:r>
          </w:p>
        </w:tc>
      </w:tr>
      <w:tr w:rsidR="009B4C4F" w:rsidRPr="001A15C5" w14:paraId="57F0CBBC" w14:textId="77777777" w:rsidTr="006764C9">
        <w:trPr>
          <w:trHeight w:val="435"/>
        </w:trPr>
        <w:tc>
          <w:tcPr>
            <w:tcW w:w="2000" w:type="dxa"/>
            <w:tcBorders>
              <w:top w:val="nil"/>
              <w:left w:val="nil"/>
              <w:bottom w:val="nil"/>
              <w:right w:val="nil"/>
            </w:tcBorders>
            <w:shd w:val="clear" w:color="auto" w:fill="auto"/>
            <w:noWrap/>
            <w:vAlign w:val="bottom"/>
            <w:hideMark/>
          </w:tcPr>
          <w:p w14:paraId="44C144EE" w14:textId="77777777" w:rsidR="009B4C4F" w:rsidRPr="001A15C5" w:rsidRDefault="009B4C4F" w:rsidP="006764C9">
            <w:pPr>
              <w:spacing w:after="0" w:line="240" w:lineRule="auto"/>
              <w:jc w:val="center"/>
              <w:rPr>
                <w:rFonts w:eastAsia="Times New Roman" w:cs="Calibri"/>
                <w:color w:val="000000"/>
                <w:lang w:eastAsia="fr-FR"/>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57E3621" w14:textId="77777777" w:rsidR="009B4C4F" w:rsidRPr="001A15C5" w:rsidRDefault="009B4C4F" w:rsidP="006764C9">
            <w:pPr>
              <w:spacing w:after="0" w:line="240" w:lineRule="auto"/>
              <w:rPr>
                <w:rFonts w:eastAsia="Times New Roman" w:cs="Calibri"/>
                <w:color w:val="000000"/>
                <w:lang w:eastAsia="fr-FR"/>
              </w:rPr>
            </w:pPr>
          </w:p>
        </w:tc>
        <w:tc>
          <w:tcPr>
            <w:tcW w:w="1410" w:type="dxa"/>
            <w:tcBorders>
              <w:top w:val="nil"/>
              <w:left w:val="nil"/>
              <w:bottom w:val="single" w:sz="4" w:space="0" w:color="auto"/>
              <w:right w:val="single" w:sz="4" w:space="0" w:color="auto"/>
            </w:tcBorders>
            <w:shd w:val="clear" w:color="auto" w:fill="auto"/>
            <w:noWrap/>
            <w:vAlign w:val="center"/>
            <w:hideMark/>
          </w:tcPr>
          <w:p w14:paraId="15EF5766"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T2</w:t>
            </w:r>
          </w:p>
        </w:tc>
        <w:tc>
          <w:tcPr>
            <w:tcW w:w="1410" w:type="dxa"/>
            <w:tcBorders>
              <w:top w:val="nil"/>
              <w:left w:val="nil"/>
              <w:bottom w:val="single" w:sz="4" w:space="0" w:color="auto"/>
              <w:right w:val="single" w:sz="4" w:space="0" w:color="auto"/>
            </w:tcBorders>
            <w:shd w:val="clear" w:color="auto" w:fill="auto"/>
            <w:noWrap/>
            <w:vAlign w:val="center"/>
            <w:hideMark/>
          </w:tcPr>
          <w:p w14:paraId="19F89B81"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T4</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71726739" w14:textId="77777777" w:rsidR="009B4C4F" w:rsidRPr="001A15C5" w:rsidRDefault="009B4C4F" w:rsidP="006764C9">
            <w:pPr>
              <w:spacing w:after="0" w:line="240" w:lineRule="auto"/>
              <w:rPr>
                <w:rFonts w:eastAsia="Times New Roman" w:cs="Calibri"/>
                <w:color w:val="000000"/>
                <w:lang w:eastAsia="fr-FR"/>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CEEDADC" w14:textId="77777777" w:rsidR="009B4C4F" w:rsidRPr="001A15C5" w:rsidRDefault="009B4C4F" w:rsidP="006764C9">
            <w:pPr>
              <w:spacing w:after="0" w:line="240" w:lineRule="auto"/>
              <w:rPr>
                <w:rFonts w:eastAsia="Times New Roman" w:cs="Calibri"/>
                <w:color w:val="000000"/>
                <w:lang w:eastAsia="fr-FR"/>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14:paraId="024F0C28" w14:textId="77777777" w:rsidR="009B4C4F" w:rsidRPr="001A15C5" w:rsidRDefault="009B4C4F" w:rsidP="006764C9">
            <w:pPr>
              <w:spacing w:after="0" w:line="240" w:lineRule="auto"/>
              <w:rPr>
                <w:rFonts w:eastAsia="Times New Roman" w:cs="Calibri"/>
                <w:color w:val="000000"/>
                <w:lang w:eastAsia="fr-FR"/>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D921307" w14:textId="77777777" w:rsidR="009B4C4F" w:rsidRPr="001A15C5" w:rsidRDefault="009B4C4F" w:rsidP="006764C9">
            <w:pPr>
              <w:spacing w:after="0" w:line="240" w:lineRule="auto"/>
              <w:rPr>
                <w:rFonts w:eastAsia="Times New Roman" w:cs="Calibri"/>
                <w:color w:val="000000"/>
                <w:lang w:eastAsia="fr-FR"/>
              </w:rPr>
            </w:pPr>
          </w:p>
        </w:tc>
      </w:tr>
      <w:tr w:rsidR="009B4C4F" w:rsidRPr="001A15C5" w14:paraId="69E1AEDF" w14:textId="77777777" w:rsidTr="006764C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4D41F"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Cout prévisionnel</w:t>
            </w:r>
          </w:p>
        </w:tc>
        <w:tc>
          <w:tcPr>
            <w:tcW w:w="1400" w:type="dxa"/>
            <w:tcBorders>
              <w:top w:val="nil"/>
              <w:left w:val="nil"/>
              <w:bottom w:val="single" w:sz="4" w:space="0" w:color="auto"/>
              <w:right w:val="single" w:sz="4" w:space="0" w:color="auto"/>
            </w:tcBorders>
            <w:shd w:val="clear" w:color="auto" w:fill="auto"/>
            <w:noWrap/>
            <w:vAlign w:val="center"/>
            <w:hideMark/>
          </w:tcPr>
          <w:p w14:paraId="590A8785"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32 500 €</w:t>
            </w:r>
          </w:p>
        </w:tc>
        <w:tc>
          <w:tcPr>
            <w:tcW w:w="1410" w:type="dxa"/>
            <w:tcBorders>
              <w:top w:val="nil"/>
              <w:left w:val="nil"/>
              <w:bottom w:val="single" w:sz="4" w:space="0" w:color="auto"/>
              <w:right w:val="single" w:sz="4" w:space="0" w:color="auto"/>
            </w:tcBorders>
            <w:shd w:val="clear" w:color="auto" w:fill="auto"/>
            <w:noWrap/>
            <w:vAlign w:val="center"/>
            <w:hideMark/>
          </w:tcPr>
          <w:p w14:paraId="03FDE67E"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124 968 €</w:t>
            </w:r>
          </w:p>
        </w:tc>
        <w:tc>
          <w:tcPr>
            <w:tcW w:w="1410" w:type="dxa"/>
            <w:tcBorders>
              <w:top w:val="nil"/>
              <w:left w:val="nil"/>
              <w:bottom w:val="single" w:sz="4" w:space="0" w:color="auto"/>
              <w:right w:val="single" w:sz="4" w:space="0" w:color="auto"/>
            </w:tcBorders>
            <w:shd w:val="clear" w:color="auto" w:fill="auto"/>
            <w:noWrap/>
            <w:vAlign w:val="center"/>
            <w:hideMark/>
          </w:tcPr>
          <w:p w14:paraId="3E8015D6"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261 172 €</w:t>
            </w:r>
          </w:p>
        </w:tc>
        <w:tc>
          <w:tcPr>
            <w:tcW w:w="1400" w:type="dxa"/>
            <w:tcBorders>
              <w:top w:val="nil"/>
              <w:left w:val="nil"/>
              <w:bottom w:val="single" w:sz="4" w:space="0" w:color="auto"/>
              <w:right w:val="single" w:sz="4" w:space="0" w:color="auto"/>
            </w:tcBorders>
            <w:shd w:val="clear" w:color="auto" w:fill="auto"/>
            <w:noWrap/>
            <w:vAlign w:val="center"/>
            <w:hideMark/>
          </w:tcPr>
          <w:p w14:paraId="52D29712"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188 255 €</w:t>
            </w:r>
          </w:p>
        </w:tc>
        <w:tc>
          <w:tcPr>
            <w:tcW w:w="1260" w:type="dxa"/>
            <w:tcBorders>
              <w:top w:val="nil"/>
              <w:left w:val="nil"/>
              <w:bottom w:val="single" w:sz="4" w:space="0" w:color="auto"/>
              <w:right w:val="single" w:sz="4" w:space="0" w:color="auto"/>
            </w:tcBorders>
            <w:shd w:val="clear" w:color="auto" w:fill="auto"/>
            <w:noWrap/>
            <w:vAlign w:val="center"/>
            <w:hideMark/>
          </w:tcPr>
          <w:p w14:paraId="73FA6FB1"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392 485 €</w:t>
            </w:r>
          </w:p>
        </w:tc>
        <w:tc>
          <w:tcPr>
            <w:tcW w:w="920" w:type="dxa"/>
            <w:tcBorders>
              <w:top w:val="nil"/>
              <w:left w:val="nil"/>
              <w:bottom w:val="single" w:sz="4" w:space="0" w:color="auto"/>
              <w:right w:val="single" w:sz="4" w:space="0" w:color="auto"/>
            </w:tcBorders>
            <w:shd w:val="clear" w:color="auto" w:fill="auto"/>
            <w:noWrap/>
            <w:vAlign w:val="center"/>
            <w:hideMark/>
          </w:tcPr>
          <w:p w14:paraId="699BD78E"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3 000 €</w:t>
            </w:r>
          </w:p>
        </w:tc>
        <w:tc>
          <w:tcPr>
            <w:tcW w:w="1280" w:type="dxa"/>
            <w:tcBorders>
              <w:top w:val="nil"/>
              <w:left w:val="nil"/>
              <w:bottom w:val="single" w:sz="4" w:space="0" w:color="auto"/>
              <w:right w:val="single" w:sz="4" w:space="0" w:color="auto"/>
            </w:tcBorders>
            <w:shd w:val="clear" w:color="auto" w:fill="auto"/>
            <w:noWrap/>
            <w:vAlign w:val="center"/>
            <w:hideMark/>
          </w:tcPr>
          <w:p w14:paraId="1AA93EFA" w14:textId="77777777" w:rsidR="009B4C4F" w:rsidRPr="001A15C5" w:rsidRDefault="009B4C4F" w:rsidP="006764C9">
            <w:pPr>
              <w:spacing w:after="0" w:line="240" w:lineRule="auto"/>
              <w:jc w:val="center"/>
              <w:rPr>
                <w:rFonts w:eastAsia="Times New Roman" w:cs="Calibri"/>
                <w:b/>
                <w:bCs/>
                <w:color w:val="000000"/>
                <w:lang w:eastAsia="fr-FR"/>
              </w:rPr>
            </w:pPr>
            <w:r w:rsidRPr="001A15C5">
              <w:rPr>
                <w:rFonts w:eastAsia="Times New Roman" w:cs="Calibri"/>
                <w:b/>
                <w:bCs/>
                <w:color w:val="000000"/>
                <w:lang w:eastAsia="fr-FR"/>
              </w:rPr>
              <w:t>1 002 380 €</w:t>
            </w:r>
          </w:p>
        </w:tc>
      </w:tr>
      <w:tr w:rsidR="009B4C4F" w:rsidRPr="001A15C5" w14:paraId="39589FBC" w14:textId="77777777" w:rsidTr="006764C9">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E87BE"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Etat</w:t>
            </w:r>
          </w:p>
        </w:tc>
        <w:tc>
          <w:tcPr>
            <w:tcW w:w="1400" w:type="dxa"/>
            <w:tcBorders>
              <w:top w:val="nil"/>
              <w:left w:val="nil"/>
              <w:bottom w:val="nil"/>
              <w:right w:val="single" w:sz="4" w:space="0" w:color="auto"/>
            </w:tcBorders>
            <w:shd w:val="clear" w:color="auto" w:fill="auto"/>
            <w:noWrap/>
            <w:vAlign w:val="center"/>
            <w:hideMark/>
          </w:tcPr>
          <w:p w14:paraId="6CAA389F"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9 750 €</w:t>
            </w:r>
          </w:p>
        </w:tc>
        <w:tc>
          <w:tcPr>
            <w:tcW w:w="1410" w:type="dxa"/>
            <w:tcBorders>
              <w:top w:val="nil"/>
              <w:left w:val="nil"/>
              <w:bottom w:val="nil"/>
              <w:right w:val="single" w:sz="4" w:space="0" w:color="auto"/>
            </w:tcBorders>
            <w:shd w:val="clear" w:color="auto" w:fill="auto"/>
            <w:noWrap/>
            <w:vAlign w:val="center"/>
            <w:hideMark/>
          </w:tcPr>
          <w:p w14:paraId="594B193B"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52 748 €</w:t>
            </w:r>
          </w:p>
        </w:tc>
        <w:tc>
          <w:tcPr>
            <w:tcW w:w="1410" w:type="dxa"/>
            <w:tcBorders>
              <w:top w:val="nil"/>
              <w:left w:val="nil"/>
              <w:bottom w:val="nil"/>
              <w:right w:val="single" w:sz="4" w:space="0" w:color="auto"/>
            </w:tcBorders>
            <w:shd w:val="clear" w:color="auto" w:fill="auto"/>
            <w:noWrap/>
            <w:vAlign w:val="center"/>
            <w:hideMark/>
          </w:tcPr>
          <w:p w14:paraId="3113D4CF"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93 609 €</w:t>
            </w:r>
          </w:p>
        </w:tc>
        <w:tc>
          <w:tcPr>
            <w:tcW w:w="1400" w:type="dxa"/>
            <w:tcBorders>
              <w:top w:val="nil"/>
              <w:left w:val="nil"/>
              <w:bottom w:val="nil"/>
              <w:right w:val="single" w:sz="4" w:space="0" w:color="auto"/>
            </w:tcBorders>
            <w:shd w:val="clear" w:color="auto" w:fill="auto"/>
            <w:noWrap/>
            <w:vAlign w:val="center"/>
            <w:hideMark/>
          </w:tcPr>
          <w:p w14:paraId="60D7E403"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22 944 €</w:t>
            </w:r>
          </w:p>
        </w:tc>
        <w:tc>
          <w:tcPr>
            <w:tcW w:w="1260" w:type="dxa"/>
            <w:tcBorders>
              <w:top w:val="nil"/>
              <w:left w:val="nil"/>
              <w:bottom w:val="nil"/>
              <w:right w:val="single" w:sz="4" w:space="0" w:color="auto"/>
            </w:tcBorders>
            <w:shd w:val="clear" w:color="auto" w:fill="auto"/>
            <w:noWrap/>
            <w:vAlign w:val="center"/>
            <w:hideMark/>
          </w:tcPr>
          <w:p w14:paraId="5553269F"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44 251 €</w:t>
            </w:r>
          </w:p>
        </w:tc>
        <w:tc>
          <w:tcPr>
            <w:tcW w:w="920" w:type="dxa"/>
            <w:tcBorders>
              <w:top w:val="nil"/>
              <w:left w:val="nil"/>
              <w:bottom w:val="nil"/>
              <w:right w:val="single" w:sz="4" w:space="0" w:color="auto"/>
            </w:tcBorders>
            <w:shd w:val="clear" w:color="auto" w:fill="auto"/>
            <w:noWrap/>
            <w:vAlign w:val="center"/>
            <w:hideMark/>
          </w:tcPr>
          <w:p w14:paraId="71FD924D"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280" w:type="dxa"/>
            <w:tcBorders>
              <w:top w:val="nil"/>
              <w:left w:val="nil"/>
              <w:bottom w:val="nil"/>
              <w:right w:val="single" w:sz="4" w:space="0" w:color="auto"/>
            </w:tcBorders>
            <w:shd w:val="clear" w:color="auto" w:fill="auto"/>
            <w:noWrap/>
            <w:vAlign w:val="center"/>
            <w:hideMark/>
          </w:tcPr>
          <w:p w14:paraId="27E28D6F" w14:textId="77777777" w:rsidR="009B4C4F" w:rsidRPr="001A15C5" w:rsidRDefault="009B4C4F" w:rsidP="006764C9">
            <w:pPr>
              <w:spacing w:after="0" w:line="240" w:lineRule="auto"/>
              <w:jc w:val="center"/>
              <w:rPr>
                <w:rFonts w:eastAsia="Times New Roman" w:cs="Calibri"/>
                <w:b/>
                <w:bCs/>
                <w:color w:val="000000"/>
                <w:lang w:eastAsia="fr-FR"/>
              </w:rPr>
            </w:pPr>
            <w:r w:rsidRPr="001A15C5">
              <w:rPr>
                <w:rFonts w:eastAsia="Times New Roman" w:cs="Calibri"/>
                <w:b/>
                <w:bCs/>
                <w:color w:val="000000"/>
                <w:lang w:eastAsia="fr-FR"/>
              </w:rPr>
              <w:t>223 302 €</w:t>
            </w:r>
          </w:p>
        </w:tc>
      </w:tr>
      <w:tr w:rsidR="009B4C4F" w:rsidRPr="001A15C5" w14:paraId="4CC509F5" w14:textId="77777777" w:rsidTr="006764C9">
        <w:trPr>
          <w:trHeight w:val="300"/>
        </w:trPr>
        <w:tc>
          <w:tcPr>
            <w:tcW w:w="2000" w:type="dxa"/>
            <w:vMerge/>
            <w:tcBorders>
              <w:top w:val="nil"/>
              <w:left w:val="single" w:sz="4" w:space="0" w:color="auto"/>
              <w:bottom w:val="single" w:sz="4" w:space="0" w:color="auto"/>
              <w:right w:val="single" w:sz="4" w:space="0" w:color="auto"/>
            </w:tcBorders>
            <w:vAlign w:val="center"/>
            <w:hideMark/>
          </w:tcPr>
          <w:p w14:paraId="17F4C2EB" w14:textId="77777777" w:rsidR="009B4C4F" w:rsidRPr="001A15C5" w:rsidRDefault="009B4C4F" w:rsidP="006764C9">
            <w:pPr>
              <w:spacing w:after="0" w:line="240" w:lineRule="auto"/>
              <w:rPr>
                <w:rFonts w:eastAsia="Times New Roman" w:cs="Calibri"/>
                <w:color w:val="000000"/>
                <w:lang w:eastAsia="fr-FR"/>
              </w:rPr>
            </w:pPr>
          </w:p>
        </w:tc>
        <w:tc>
          <w:tcPr>
            <w:tcW w:w="1400" w:type="dxa"/>
            <w:tcBorders>
              <w:top w:val="nil"/>
              <w:left w:val="nil"/>
              <w:bottom w:val="single" w:sz="4" w:space="0" w:color="auto"/>
              <w:right w:val="single" w:sz="4" w:space="0" w:color="auto"/>
            </w:tcBorders>
            <w:shd w:val="clear" w:color="auto" w:fill="auto"/>
            <w:noWrap/>
            <w:vAlign w:val="center"/>
            <w:hideMark/>
          </w:tcPr>
          <w:p w14:paraId="23E6801F"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30%</w:t>
            </w:r>
          </w:p>
        </w:tc>
        <w:tc>
          <w:tcPr>
            <w:tcW w:w="1410" w:type="dxa"/>
            <w:tcBorders>
              <w:top w:val="nil"/>
              <w:left w:val="nil"/>
              <w:bottom w:val="single" w:sz="4" w:space="0" w:color="auto"/>
              <w:right w:val="single" w:sz="4" w:space="0" w:color="auto"/>
            </w:tcBorders>
            <w:shd w:val="clear" w:color="auto" w:fill="auto"/>
            <w:noWrap/>
            <w:vAlign w:val="center"/>
            <w:hideMark/>
          </w:tcPr>
          <w:p w14:paraId="5CCDFB6E"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42%</w:t>
            </w:r>
          </w:p>
        </w:tc>
        <w:tc>
          <w:tcPr>
            <w:tcW w:w="1410" w:type="dxa"/>
            <w:tcBorders>
              <w:top w:val="nil"/>
              <w:left w:val="nil"/>
              <w:bottom w:val="single" w:sz="4" w:space="0" w:color="auto"/>
              <w:right w:val="single" w:sz="4" w:space="0" w:color="auto"/>
            </w:tcBorders>
            <w:shd w:val="clear" w:color="auto" w:fill="auto"/>
            <w:noWrap/>
            <w:vAlign w:val="center"/>
            <w:hideMark/>
          </w:tcPr>
          <w:p w14:paraId="65338074"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36%</w:t>
            </w:r>
          </w:p>
        </w:tc>
        <w:tc>
          <w:tcPr>
            <w:tcW w:w="1400" w:type="dxa"/>
            <w:tcBorders>
              <w:top w:val="nil"/>
              <w:left w:val="nil"/>
              <w:bottom w:val="single" w:sz="4" w:space="0" w:color="auto"/>
              <w:right w:val="single" w:sz="4" w:space="0" w:color="auto"/>
            </w:tcBorders>
            <w:shd w:val="clear" w:color="auto" w:fill="auto"/>
            <w:noWrap/>
            <w:vAlign w:val="center"/>
            <w:hideMark/>
          </w:tcPr>
          <w:p w14:paraId="03D3C5A6"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12%</w:t>
            </w:r>
          </w:p>
        </w:tc>
        <w:tc>
          <w:tcPr>
            <w:tcW w:w="1260" w:type="dxa"/>
            <w:tcBorders>
              <w:top w:val="nil"/>
              <w:left w:val="nil"/>
              <w:bottom w:val="single" w:sz="4" w:space="0" w:color="auto"/>
              <w:right w:val="single" w:sz="4" w:space="0" w:color="auto"/>
            </w:tcBorders>
            <w:shd w:val="clear" w:color="auto" w:fill="auto"/>
            <w:noWrap/>
            <w:vAlign w:val="center"/>
            <w:hideMark/>
          </w:tcPr>
          <w:p w14:paraId="6E522D2B"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11%</w:t>
            </w:r>
          </w:p>
        </w:tc>
        <w:tc>
          <w:tcPr>
            <w:tcW w:w="920" w:type="dxa"/>
            <w:tcBorders>
              <w:top w:val="nil"/>
              <w:left w:val="nil"/>
              <w:bottom w:val="single" w:sz="4" w:space="0" w:color="auto"/>
              <w:right w:val="single" w:sz="4" w:space="0" w:color="auto"/>
            </w:tcBorders>
            <w:shd w:val="clear" w:color="auto" w:fill="auto"/>
            <w:noWrap/>
            <w:vAlign w:val="center"/>
            <w:hideMark/>
          </w:tcPr>
          <w:p w14:paraId="619BCFD8"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280" w:type="dxa"/>
            <w:tcBorders>
              <w:top w:val="nil"/>
              <w:left w:val="nil"/>
              <w:bottom w:val="single" w:sz="4" w:space="0" w:color="auto"/>
              <w:right w:val="single" w:sz="4" w:space="0" w:color="auto"/>
            </w:tcBorders>
            <w:shd w:val="clear" w:color="auto" w:fill="auto"/>
            <w:noWrap/>
            <w:vAlign w:val="center"/>
            <w:hideMark/>
          </w:tcPr>
          <w:p w14:paraId="318169CF" w14:textId="77777777" w:rsidR="009B4C4F" w:rsidRPr="001A15C5" w:rsidRDefault="009B4C4F" w:rsidP="006764C9">
            <w:pPr>
              <w:spacing w:after="0" w:line="240" w:lineRule="auto"/>
              <w:jc w:val="center"/>
              <w:rPr>
                <w:rFonts w:eastAsia="Times New Roman" w:cs="Calibri"/>
                <w:b/>
                <w:bCs/>
                <w:i/>
                <w:iCs/>
                <w:color w:val="000000"/>
                <w:sz w:val="20"/>
                <w:szCs w:val="20"/>
                <w:lang w:eastAsia="fr-FR"/>
              </w:rPr>
            </w:pPr>
            <w:r w:rsidRPr="001A15C5">
              <w:rPr>
                <w:rFonts w:eastAsia="Times New Roman" w:cs="Calibri"/>
                <w:b/>
                <w:bCs/>
                <w:i/>
                <w:iCs/>
                <w:color w:val="000000"/>
                <w:sz w:val="20"/>
                <w:szCs w:val="20"/>
                <w:lang w:eastAsia="fr-FR"/>
              </w:rPr>
              <w:t>22.3%</w:t>
            </w:r>
          </w:p>
        </w:tc>
      </w:tr>
      <w:tr w:rsidR="009B4C4F" w:rsidRPr="001A15C5" w14:paraId="2379571E" w14:textId="77777777" w:rsidTr="006764C9">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1BDB17"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Région</w:t>
            </w:r>
          </w:p>
        </w:tc>
        <w:tc>
          <w:tcPr>
            <w:tcW w:w="1400" w:type="dxa"/>
            <w:tcBorders>
              <w:top w:val="nil"/>
              <w:left w:val="nil"/>
              <w:bottom w:val="nil"/>
              <w:right w:val="single" w:sz="4" w:space="0" w:color="auto"/>
            </w:tcBorders>
            <w:shd w:val="clear" w:color="auto" w:fill="auto"/>
            <w:noWrap/>
            <w:vAlign w:val="center"/>
            <w:hideMark/>
          </w:tcPr>
          <w:p w14:paraId="4DB0C816"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410" w:type="dxa"/>
            <w:tcBorders>
              <w:top w:val="nil"/>
              <w:left w:val="nil"/>
              <w:bottom w:val="nil"/>
              <w:right w:val="single" w:sz="4" w:space="0" w:color="auto"/>
            </w:tcBorders>
            <w:shd w:val="clear" w:color="auto" w:fill="auto"/>
            <w:noWrap/>
            <w:vAlign w:val="center"/>
            <w:hideMark/>
          </w:tcPr>
          <w:p w14:paraId="11F8DFD1"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11 000 €</w:t>
            </w:r>
          </w:p>
        </w:tc>
        <w:tc>
          <w:tcPr>
            <w:tcW w:w="1410" w:type="dxa"/>
            <w:tcBorders>
              <w:top w:val="nil"/>
              <w:left w:val="nil"/>
              <w:bottom w:val="nil"/>
              <w:right w:val="single" w:sz="4" w:space="0" w:color="auto"/>
            </w:tcBorders>
            <w:shd w:val="clear" w:color="auto" w:fill="auto"/>
            <w:noWrap/>
            <w:vAlign w:val="center"/>
            <w:hideMark/>
          </w:tcPr>
          <w:p w14:paraId="13AF1704"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11 000 €</w:t>
            </w:r>
          </w:p>
        </w:tc>
        <w:tc>
          <w:tcPr>
            <w:tcW w:w="1400" w:type="dxa"/>
            <w:tcBorders>
              <w:top w:val="nil"/>
              <w:left w:val="nil"/>
              <w:bottom w:val="nil"/>
              <w:right w:val="single" w:sz="4" w:space="0" w:color="auto"/>
            </w:tcBorders>
            <w:shd w:val="clear" w:color="auto" w:fill="auto"/>
            <w:noWrap/>
            <w:vAlign w:val="center"/>
            <w:hideMark/>
          </w:tcPr>
          <w:p w14:paraId="3F12AFDF"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260" w:type="dxa"/>
            <w:tcBorders>
              <w:top w:val="nil"/>
              <w:left w:val="nil"/>
              <w:bottom w:val="nil"/>
              <w:right w:val="single" w:sz="4" w:space="0" w:color="auto"/>
            </w:tcBorders>
            <w:shd w:val="clear" w:color="auto" w:fill="auto"/>
            <w:noWrap/>
            <w:vAlign w:val="center"/>
            <w:hideMark/>
          </w:tcPr>
          <w:p w14:paraId="4AF1D96D"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44 251 €</w:t>
            </w:r>
          </w:p>
        </w:tc>
        <w:tc>
          <w:tcPr>
            <w:tcW w:w="920" w:type="dxa"/>
            <w:tcBorders>
              <w:top w:val="nil"/>
              <w:left w:val="nil"/>
              <w:bottom w:val="nil"/>
              <w:right w:val="single" w:sz="4" w:space="0" w:color="auto"/>
            </w:tcBorders>
            <w:shd w:val="clear" w:color="auto" w:fill="auto"/>
            <w:noWrap/>
            <w:vAlign w:val="center"/>
            <w:hideMark/>
          </w:tcPr>
          <w:p w14:paraId="3B2EF527"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280" w:type="dxa"/>
            <w:tcBorders>
              <w:top w:val="nil"/>
              <w:left w:val="nil"/>
              <w:bottom w:val="nil"/>
              <w:right w:val="single" w:sz="4" w:space="0" w:color="auto"/>
            </w:tcBorders>
            <w:shd w:val="clear" w:color="auto" w:fill="auto"/>
            <w:noWrap/>
            <w:vAlign w:val="center"/>
            <w:hideMark/>
          </w:tcPr>
          <w:p w14:paraId="137FA8BF" w14:textId="77777777" w:rsidR="009B4C4F" w:rsidRPr="001A15C5" w:rsidRDefault="009B4C4F" w:rsidP="006764C9">
            <w:pPr>
              <w:spacing w:after="0" w:line="240" w:lineRule="auto"/>
              <w:jc w:val="center"/>
              <w:rPr>
                <w:rFonts w:eastAsia="Times New Roman" w:cs="Calibri"/>
                <w:b/>
                <w:bCs/>
                <w:color w:val="000000"/>
                <w:lang w:eastAsia="fr-FR"/>
              </w:rPr>
            </w:pPr>
            <w:r w:rsidRPr="001A15C5">
              <w:rPr>
                <w:rFonts w:eastAsia="Times New Roman" w:cs="Calibri"/>
                <w:b/>
                <w:bCs/>
                <w:color w:val="000000"/>
                <w:lang w:eastAsia="fr-FR"/>
              </w:rPr>
              <w:t>66 251 €</w:t>
            </w:r>
          </w:p>
        </w:tc>
      </w:tr>
      <w:tr w:rsidR="009B4C4F" w:rsidRPr="001A15C5" w14:paraId="2206861D" w14:textId="77777777" w:rsidTr="006764C9">
        <w:trPr>
          <w:trHeight w:val="300"/>
        </w:trPr>
        <w:tc>
          <w:tcPr>
            <w:tcW w:w="2000" w:type="dxa"/>
            <w:vMerge/>
            <w:tcBorders>
              <w:top w:val="nil"/>
              <w:left w:val="single" w:sz="4" w:space="0" w:color="auto"/>
              <w:bottom w:val="single" w:sz="4" w:space="0" w:color="auto"/>
              <w:right w:val="single" w:sz="4" w:space="0" w:color="auto"/>
            </w:tcBorders>
            <w:vAlign w:val="center"/>
            <w:hideMark/>
          </w:tcPr>
          <w:p w14:paraId="010FE86D" w14:textId="77777777" w:rsidR="009B4C4F" w:rsidRPr="001A15C5" w:rsidRDefault="009B4C4F" w:rsidP="006764C9">
            <w:pPr>
              <w:spacing w:after="0" w:line="240" w:lineRule="auto"/>
              <w:rPr>
                <w:rFonts w:eastAsia="Times New Roman" w:cs="Calibri"/>
                <w:color w:val="000000"/>
                <w:lang w:eastAsia="fr-FR"/>
              </w:rPr>
            </w:pPr>
          </w:p>
        </w:tc>
        <w:tc>
          <w:tcPr>
            <w:tcW w:w="1400" w:type="dxa"/>
            <w:tcBorders>
              <w:top w:val="nil"/>
              <w:left w:val="nil"/>
              <w:bottom w:val="single" w:sz="4" w:space="0" w:color="auto"/>
              <w:right w:val="single" w:sz="4" w:space="0" w:color="auto"/>
            </w:tcBorders>
            <w:shd w:val="clear" w:color="auto" w:fill="auto"/>
            <w:noWrap/>
            <w:vAlign w:val="center"/>
            <w:hideMark/>
          </w:tcPr>
          <w:p w14:paraId="5A545EDC"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center"/>
            <w:hideMark/>
          </w:tcPr>
          <w:p w14:paraId="71C7FFC7"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8.8%</w:t>
            </w:r>
          </w:p>
        </w:tc>
        <w:tc>
          <w:tcPr>
            <w:tcW w:w="1410" w:type="dxa"/>
            <w:tcBorders>
              <w:top w:val="nil"/>
              <w:left w:val="nil"/>
              <w:bottom w:val="single" w:sz="4" w:space="0" w:color="auto"/>
              <w:right w:val="single" w:sz="4" w:space="0" w:color="auto"/>
            </w:tcBorders>
            <w:shd w:val="clear" w:color="auto" w:fill="auto"/>
            <w:noWrap/>
            <w:vAlign w:val="center"/>
            <w:hideMark/>
          </w:tcPr>
          <w:p w14:paraId="20AC6324"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4.2%</w:t>
            </w:r>
          </w:p>
        </w:tc>
        <w:tc>
          <w:tcPr>
            <w:tcW w:w="1400" w:type="dxa"/>
            <w:tcBorders>
              <w:top w:val="nil"/>
              <w:left w:val="nil"/>
              <w:bottom w:val="single" w:sz="4" w:space="0" w:color="auto"/>
              <w:right w:val="single" w:sz="4" w:space="0" w:color="auto"/>
            </w:tcBorders>
            <w:shd w:val="clear" w:color="auto" w:fill="auto"/>
            <w:noWrap/>
            <w:vAlign w:val="center"/>
            <w:hideMark/>
          </w:tcPr>
          <w:p w14:paraId="10641AA5"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5EF91D"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11%</w:t>
            </w:r>
          </w:p>
        </w:tc>
        <w:tc>
          <w:tcPr>
            <w:tcW w:w="920" w:type="dxa"/>
            <w:tcBorders>
              <w:top w:val="nil"/>
              <w:left w:val="nil"/>
              <w:bottom w:val="single" w:sz="4" w:space="0" w:color="auto"/>
              <w:right w:val="single" w:sz="4" w:space="0" w:color="auto"/>
            </w:tcBorders>
            <w:shd w:val="clear" w:color="auto" w:fill="auto"/>
            <w:noWrap/>
            <w:vAlign w:val="center"/>
            <w:hideMark/>
          </w:tcPr>
          <w:p w14:paraId="3587D12F"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280" w:type="dxa"/>
            <w:tcBorders>
              <w:top w:val="nil"/>
              <w:left w:val="nil"/>
              <w:bottom w:val="single" w:sz="4" w:space="0" w:color="auto"/>
              <w:right w:val="single" w:sz="4" w:space="0" w:color="auto"/>
            </w:tcBorders>
            <w:shd w:val="clear" w:color="auto" w:fill="auto"/>
            <w:noWrap/>
            <w:vAlign w:val="center"/>
            <w:hideMark/>
          </w:tcPr>
          <w:p w14:paraId="3670D775" w14:textId="77777777" w:rsidR="009B4C4F" w:rsidRPr="001A15C5" w:rsidRDefault="009B4C4F" w:rsidP="006764C9">
            <w:pPr>
              <w:spacing w:after="0" w:line="240" w:lineRule="auto"/>
              <w:jc w:val="center"/>
              <w:rPr>
                <w:rFonts w:eastAsia="Times New Roman" w:cs="Calibri"/>
                <w:b/>
                <w:bCs/>
                <w:i/>
                <w:iCs/>
                <w:color w:val="000000"/>
                <w:sz w:val="20"/>
                <w:szCs w:val="20"/>
                <w:lang w:eastAsia="fr-FR"/>
              </w:rPr>
            </w:pPr>
            <w:r w:rsidRPr="001A15C5">
              <w:rPr>
                <w:rFonts w:eastAsia="Times New Roman" w:cs="Calibri"/>
                <w:b/>
                <w:bCs/>
                <w:i/>
                <w:iCs/>
                <w:color w:val="000000"/>
                <w:sz w:val="20"/>
                <w:szCs w:val="20"/>
                <w:lang w:eastAsia="fr-FR"/>
              </w:rPr>
              <w:t>6.6%</w:t>
            </w:r>
          </w:p>
        </w:tc>
      </w:tr>
      <w:tr w:rsidR="009B4C4F" w:rsidRPr="001A15C5" w14:paraId="4481FF7C" w14:textId="77777777" w:rsidTr="006764C9">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3BB82"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Département</w:t>
            </w:r>
          </w:p>
        </w:tc>
        <w:tc>
          <w:tcPr>
            <w:tcW w:w="1400" w:type="dxa"/>
            <w:tcBorders>
              <w:top w:val="nil"/>
              <w:left w:val="nil"/>
              <w:bottom w:val="nil"/>
              <w:right w:val="single" w:sz="4" w:space="0" w:color="auto"/>
            </w:tcBorders>
            <w:shd w:val="clear" w:color="auto" w:fill="auto"/>
            <w:noWrap/>
            <w:vAlign w:val="center"/>
            <w:hideMark/>
          </w:tcPr>
          <w:p w14:paraId="7A4D542C"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6 500 €</w:t>
            </w:r>
          </w:p>
        </w:tc>
        <w:tc>
          <w:tcPr>
            <w:tcW w:w="1410" w:type="dxa"/>
            <w:tcBorders>
              <w:top w:val="nil"/>
              <w:left w:val="nil"/>
              <w:bottom w:val="nil"/>
              <w:right w:val="single" w:sz="4" w:space="0" w:color="auto"/>
            </w:tcBorders>
            <w:shd w:val="clear" w:color="auto" w:fill="auto"/>
            <w:noWrap/>
            <w:vAlign w:val="center"/>
            <w:hideMark/>
          </w:tcPr>
          <w:p w14:paraId="03A31632"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24 994 €</w:t>
            </w:r>
          </w:p>
        </w:tc>
        <w:tc>
          <w:tcPr>
            <w:tcW w:w="1410" w:type="dxa"/>
            <w:tcBorders>
              <w:top w:val="nil"/>
              <w:left w:val="nil"/>
              <w:bottom w:val="nil"/>
              <w:right w:val="single" w:sz="4" w:space="0" w:color="auto"/>
            </w:tcBorders>
            <w:shd w:val="clear" w:color="auto" w:fill="auto"/>
            <w:noWrap/>
            <w:vAlign w:val="center"/>
            <w:hideMark/>
          </w:tcPr>
          <w:p w14:paraId="22973988"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52 234 €</w:t>
            </w:r>
          </w:p>
        </w:tc>
        <w:tc>
          <w:tcPr>
            <w:tcW w:w="1400" w:type="dxa"/>
            <w:tcBorders>
              <w:top w:val="nil"/>
              <w:left w:val="nil"/>
              <w:bottom w:val="nil"/>
              <w:right w:val="single" w:sz="4" w:space="0" w:color="auto"/>
            </w:tcBorders>
            <w:shd w:val="clear" w:color="auto" w:fill="auto"/>
            <w:noWrap/>
            <w:vAlign w:val="center"/>
            <w:hideMark/>
          </w:tcPr>
          <w:p w14:paraId="1E86E72E"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260" w:type="dxa"/>
            <w:tcBorders>
              <w:top w:val="nil"/>
              <w:left w:val="nil"/>
              <w:bottom w:val="nil"/>
              <w:right w:val="single" w:sz="4" w:space="0" w:color="auto"/>
            </w:tcBorders>
            <w:shd w:val="clear" w:color="auto" w:fill="auto"/>
            <w:noWrap/>
            <w:vAlign w:val="center"/>
            <w:hideMark/>
          </w:tcPr>
          <w:p w14:paraId="385FA235"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55 313 €</w:t>
            </w:r>
          </w:p>
        </w:tc>
        <w:tc>
          <w:tcPr>
            <w:tcW w:w="920" w:type="dxa"/>
            <w:tcBorders>
              <w:top w:val="nil"/>
              <w:left w:val="nil"/>
              <w:bottom w:val="nil"/>
              <w:right w:val="single" w:sz="4" w:space="0" w:color="auto"/>
            </w:tcBorders>
            <w:shd w:val="clear" w:color="auto" w:fill="auto"/>
            <w:noWrap/>
            <w:vAlign w:val="center"/>
            <w:hideMark/>
          </w:tcPr>
          <w:p w14:paraId="47DEA491"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600 €</w:t>
            </w:r>
          </w:p>
        </w:tc>
        <w:tc>
          <w:tcPr>
            <w:tcW w:w="1280" w:type="dxa"/>
            <w:tcBorders>
              <w:top w:val="nil"/>
              <w:left w:val="nil"/>
              <w:bottom w:val="nil"/>
              <w:right w:val="single" w:sz="4" w:space="0" w:color="auto"/>
            </w:tcBorders>
            <w:shd w:val="clear" w:color="auto" w:fill="auto"/>
            <w:noWrap/>
            <w:vAlign w:val="center"/>
            <w:hideMark/>
          </w:tcPr>
          <w:p w14:paraId="435C3C4C" w14:textId="77777777" w:rsidR="009B4C4F" w:rsidRPr="001A15C5" w:rsidRDefault="009B4C4F" w:rsidP="006764C9">
            <w:pPr>
              <w:spacing w:after="0" w:line="240" w:lineRule="auto"/>
              <w:jc w:val="center"/>
              <w:rPr>
                <w:rFonts w:eastAsia="Times New Roman" w:cs="Calibri"/>
                <w:b/>
                <w:bCs/>
                <w:color w:val="000000"/>
                <w:lang w:eastAsia="fr-FR"/>
              </w:rPr>
            </w:pPr>
            <w:r w:rsidRPr="001A15C5">
              <w:rPr>
                <w:rFonts w:eastAsia="Times New Roman" w:cs="Calibri"/>
                <w:b/>
                <w:bCs/>
                <w:color w:val="000000"/>
                <w:lang w:eastAsia="fr-FR"/>
              </w:rPr>
              <w:t>139 642 €</w:t>
            </w:r>
          </w:p>
        </w:tc>
      </w:tr>
      <w:tr w:rsidR="009B4C4F" w:rsidRPr="001A15C5" w14:paraId="4F38FE99" w14:textId="77777777" w:rsidTr="006764C9">
        <w:trPr>
          <w:trHeight w:val="300"/>
        </w:trPr>
        <w:tc>
          <w:tcPr>
            <w:tcW w:w="2000" w:type="dxa"/>
            <w:vMerge/>
            <w:tcBorders>
              <w:top w:val="nil"/>
              <w:left w:val="single" w:sz="4" w:space="0" w:color="auto"/>
              <w:bottom w:val="single" w:sz="4" w:space="0" w:color="auto"/>
              <w:right w:val="single" w:sz="4" w:space="0" w:color="auto"/>
            </w:tcBorders>
            <w:vAlign w:val="center"/>
            <w:hideMark/>
          </w:tcPr>
          <w:p w14:paraId="4A3303A6" w14:textId="77777777" w:rsidR="009B4C4F" w:rsidRPr="001A15C5" w:rsidRDefault="009B4C4F" w:rsidP="006764C9">
            <w:pPr>
              <w:spacing w:after="0" w:line="240" w:lineRule="auto"/>
              <w:rPr>
                <w:rFonts w:eastAsia="Times New Roman" w:cs="Calibri"/>
                <w:color w:val="000000"/>
                <w:lang w:eastAsia="fr-FR"/>
              </w:rPr>
            </w:pPr>
          </w:p>
        </w:tc>
        <w:tc>
          <w:tcPr>
            <w:tcW w:w="1400" w:type="dxa"/>
            <w:tcBorders>
              <w:top w:val="nil"/>
              <w:left w:val="nil"/>
              <w:bottom w:val="single" w:sz="4" w:space="0" w:color="auto"/>
              <w:right w:val="single" w:sz="4" w:space="0" w:color="auto"/>
            </w:tcBorders>
            <w:shd w:val="clear" w:color="auto" w:fill="auto"/>
            <w:noWrap/>
            <w:vAlign w:val="center"/>
            <w:hideMark/>
          </w:tcPr>
          <w:p w14:paraId="221FDBB6"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20%</w:t>
            </w:r>
          </w:p>
        </w:tc>
        <w:tc>
          <w:tcPr>
            <w:tcW w:w="1410" w:type="dxa"/>
            <w:tcBorders>
              <w:top w:val="nil"/>
              <w:left w:val="nil"/>
              <w:bottom w:val="single" w:sz="4" w:space="0" w:color="auto"/>
              <w:right w:val="single" w:sz="4" w:space="0" w:color="auto"/>
            </w:tcBorders>
            <w:shd w:val="clear" w:color="auto" w:fill="auto"/>
            <w:noWrap/>
            <w:vAlign w:val="center"/>
            <w:hideMark/>
          </w:tcPr>
          <w:p w14:paraId="3B3C97E1"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20%</w:t>
            </w:r>
          </w:p>
        </w:tc>
        <w:tc>
          <w:tcPr>
            <w:tcW w:w="1410" w:type="dxa"/>
            <w:tcBorders>
              <w:top w:val="nil"/>
              <w:left w:val="nil"/>
              <w:bottom w:val="single" w:sz="4" w:space="0" w:color="auto"/>
              <w:right w:val="single" w:sz="4" w:space="0" w:color="auto"/>
            </w:tcBorders>
            <w:shd w:val="clear" w:color="auto" w:fill="auto"/>
            <w:noWrap/>
            <w:vAlign w:val="center"/>
            <w:hideMark/>
          </w:tcPr>
          <w:p w14:paraId="1E9B6683"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20%</w:t>
            </w:r>
          </w:p>
        </w:tc>
        <w:tc>
          <w:tcPr>
            <w:tcW w:w="1400" w:type="dxa"/>
            <w:tcBorders>
              <w:top w:val="nil"/>
              <w:left w:val="nil"/>
              <w:bottom w:val="single" w:sz="4" w:space="0" w:color="auto"/>
              <w:right w:val="single" w:sz="4" w:space="0" w:color="auto"/>
            </w:tcBorders>
            <w:shd w:val="clear" w:color="auto" w:fill="auto"/>
            <w:noWrap/>
            <w:vAlign w:val="center"/>
            <w:hideMark/>
          </w:tcPr>
          <w:p w14:paraId="4AB865EA"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260" w:type="dxa"/>
            <w:tcBorders>
              <w:top w:val="nil"/>
              <w:left w:val="nil"/>
              <w:bottom w:val="single" w:sz="4" w:space="0" w:color="auto"/>
              <w:right w:val="single" w:sz="4" w:space="0" w:color="auto"/>
            </w:tcBorders>
            <w:shd w:val="clear" w:color="auto" w:fill="auto"/>
            <w:noWrap/>
            <w:vAlign w:val="center"/>
            <w:hideMark/>
          </w:tcPr>
          <w:p w14:paraId="1F2A8FF0"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14%</w:t>
            </w:r>
          </w:p>
        </w:tc>
        <w:tc>
          <w:tcPr>
            <w:tcW w:w="920" w:type="dxa"/>
            <w:tcBorders>
              <w:top w:val="nil"/>
              <w:left w:val="nil"/>
              <w:bottom w:val="single" w:sz="4" w:space="0" w:color="auto"/>
              <w:right w:val="single" w:sz="4" w:space="0" w:color="auto"/>
            </w:tcBorders>
            <w:shd w:val="clear" w:color="auto" w:fill="auto"/>
            <w:noWrap/>
            <w:vAlign w:val="center"/>
            <w:hideMark/>
          </w:tcPr>
          <w:p w14:paraId="3EE09A11"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20%</w:t>
            </w:r>
          </w:p>
        </w:tc>
        <w:tc>
          <w:tcPr>
            <w:tcW w:w="1280" w:type="dxa"/>
            <w:tcBorders>
              <w:top w:val="nil"/>
              <w:left w:val="nil"/>
              <w:bottom w:val="single" w:sz="4" w:space="0" w:color="auto"/>
              <w:right w:val="single" w:sz="4" w:space="0" w:color="auto"/>
            </w:tcBorders>
            <w:shd w:val="clear" w:color="auto" w:fill="auto"/>
            <w:noWrap/>
            <w:vAlign w:val="center"/>
            <w:hideMark/>
          </w:tcPr>
          <w:p w14:paraId="49835AA3" w14:textId="77777777" w:rsidR="009B4C4F" w:rsidRPr="001A15C5" w:rsidRDefault="009B4C4F" w:rsidP="006764C9">
            <w:pPr>
              <w:spacing w:after="0" w:line="240" w:lineRule="auto"/>
              <w:jc w:val="center"/>
              <w:rPr>
                <w:rFonts w:eastAsia="Times New Roman" w:cs="Calibri"/>
                <w:b/>
                <w:bCs/>
                <w:i/>
                <w:iCs/>
                <w:color w:val="000000"/>
                <w:sz w:val="20"/>
                <w:szCs w:val="20"/>
                <w:lang w:eastAsia="fr-FR"/>
              </w:rPr>
            </w:pPr>
            <w:r w:rsidRPr="001A15C5">
              <w:rPr>
                <w:rFonts w:eastAsia="Times New Roman" w:cs="Calibri"/>
                <w:b/>
                <w:bCs/>
                <w:i/>
                <w:iCs/>
                <w:color w:val="000000"/>
                <w:sz w:val="20"/>
                <w:szCs w:val="20"/>
                <w:lang w:eastAsia="fr-FR"/>
              </w:rPr>
              <w:t>13.9%</w:t>
            </w:r>
          </w:p>
        </w:tc>
      </w:tr>
      <w:tr w:rsidR="009B4C4F" w:rsidRPr="001A15C5" w14:paraId="2A735BB2" w14:textId="77777777" w:rsidTr="006764C9">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8C1630"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FEDER</w:t>
            </w:r>
          </w:p>
        </w:tc>
        <w:tc>
          <w:tcPr>
            <w:tcW w:w="1400" w:type="dxa"/>
            <w:tcBorders>
              <w:top w:val="nil"/>
              <w:left w:val="nil"/>
              <w:bottom w:val="nil"/>
              <w:right w:val="single" w:sz="4" w:space="0" w:color="auto"/>
            </w:tcBorders>
            <w:shd w:val="clear" w:color="auto" w:fill="auto"/>
            <w:noWrap/>
            <w:vAlign w:val="center"/>
            <w:hideMark/>
          </w:tcPr>
          <w:p w14:paraId="113C0AC7"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410" w:type="dxa"/>
            <w:tcBorders>
              <w:top w:val="nil"/>
              <w:left w:val="nil"/>
              <w:bottom w:val="nil"/>
              <w:right w:val="single" w:sz="4" w:space="0" w:color="auto"/>
            </w:tcBorders>
            <w:shd w:val="clear" w:color="auto" w:fill="auto"/>
            <w:noWrap/>
            <w:vAlign w:val="center"/>
            <w:hideMark/>
          </w:tcPr>
          <w:p w14:paraId="477637E1"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410" w:type="dxa"/>
            <w:tcBorders>
              <w:top w:val="nil"/>
              <w:left w:val="nil"/>
              <w:bottom w:val="nil"/>
              <w:right w:val="single" w:sz="4" w:space="0" w:color="auto"/>
            </w:tcBorders>
            <w:shd w:val="clear" w:color="auto" w:fill="auto"/>
            <w:noWrap/>
            <w:vAlign w:val="center"/>
            <w:hideMark/>
          </w:tcPr>
          <w:p w14:paraId="1D4A8670"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400" w:type="dxa"/>
            <w:tcBorders>
              <w:top w:val="nil"/>
              <w:left w:val="nil"/>
              <w:bottom w:val="nil"/>
              <w:right w:val="single" w:sz="4" w:space="0" w:color="auto"/>
            </w:tcBorders>
            <w:shd w:val="clear" w:color="auto" w:fill="auto"/>
            <w:noWrap/>
            <w:vAlign w:val="center"/>
            <w:hideMark/>
          </w:tcPr>
          <w:p w14:paraId="4F14260B"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80 233 €</w:t>
            </w:r>
          </w:p>
        </w:tc>
        <w:tc>
          <w:tcPr>
            <w:tcW w:w="1260" w:type="dxa"/>
            <w:tcBorders>
              <w:top w:val="nil"/>
              <w:left w:val="nil"/>
              <w:bottom w:val="nil"/>
              <w:right w:val="single" w:sz="4" w:space="0" w:color="auto"/>
            </w:tcBorders>
            <w:shd w:val="clear" w:color="auto" w:fill="auto"/>
            <w:noWrap/>
            <w:vAlign w:val="center"/>
            <w:hideMark/>
          </w:tcPr>
          <w:p w14:paraId="5304460B"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920" w:type="dxa"/>
            <w:tcBorders>
              <w:top w:val="nil"/>
              <w:left w:val="nil"/>
              <w:bottom w:val="nil"/>
              <w:right w:val="single" w:sz="4" w:space="0" w:color="auto"/>
            </w:tcBorders>
            <w:shd w:val="clear" w:color="auto" w:fill="auto"/>
            <w:noWrap/>
            <w:vAlign w:val="center"/>
            <w:hideMark/>
          </w:tcPr>
          <w:p w14:paraId="65FFE9DD"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280" w:type="dxa"/>
            <w:tcBorders>
              <w:top w:val="nil"/>
              <w:left w:val="nil"/>
              <w:bottom w:val="nil"/>
              <w:right w:val="single" w:sz="4" w:space="0" w:color="auto"/>
            </w:tcBorders>
            <w:shd w:val="clear" w:color="auto" w:fill="auto"/>
            <w:noWrap/>
            <w:vAlign w:val="center"/>
            <w:hideMark/>
          </w:tcPr>
          <w:p w14:paraId="25BBA345" w14:textId="77777777" w:rsidR="009B4C4F" w:rsidRPr="001A15C5" w:rsidRDefault="009B4C4F" w:rsidP="006764C9">
            <w:pPr>
              <w:spacing w:after="0" w:line="240" w:lineRule="auto"/>
              <w:jc w:val="center"/>
              <w:rPr>
                <w:rFonts w:eastAsia="Times New Roman" w:cs="Calibri"/>
                <w:b/>
                <w:bCs/>
                <w:color w:val="000000"/>
                <w:lang w:eastAsia="fr-FR"/>
              </w:rPr>
            </w:pPr>
            <w:r w:rsidRPr="001A15C5">
              <w:rPr>
                <w:rFonts w:eastAsia="Times New Roman" w:cs="Calibri"/>
                <w:b/>
                <w:bCs/>
                <w:color w:val="000000"/>
                <w:lang w:eastAsia="fr-FR"/>
              </w:rPr>
              <w:t>80 233 €</w:t>
            </w:r>
          </w:p>
        </w:tc>
      </w:tr>
      <w:tr w:rsidR="009B4C4F" w:rsidRPr="001A15C5" w14:paraId="262E9F78" w14:textId="77777777" w:rsidTr="006764C9">
        <w:trPr>
          <w:trHeight w:val="300"/>
        </w:trPr>
        <w:tc>
          <w:tcPr>
            <w:tcW w:w="2000" w:type="dxa"/>
            <w:vMerge/>
            <w:tcBorders>
              <w:top w:val="nil"/>
              <w:left w:val="single" w:sz="4" w:space="0" w:color="auto"/>
              <w:bottom w:val="single" w:sz="4" w:space="0" w:color="auto"/>
              <w:right w:val="single" w:sz="4" w:space="0" w:color="auto"/>
            </w:tcBorders>
            <w:vAlign w:val="center"/>
            <w:hideMark/>
          </w:tcPr>
          <w:p w14:paraId="26917609" w14:textId="77777777" w:rsidR="009B4C4F" w:rsidRPr="001A15C5" w:rsidRDefault="009B4C4F" w:rsidP="006764C9">
            <w:pPr>
              <w:spacing w:after="0" w:line="240" w:lineRule="auto"/>
              <w:rPr>
                <w:rFonts w:eastAsia="Times New Roman" w:cs="Calibri"/>
                <w:color w:val="000000"/>
                <w:lang w:eastAsia="fr-FR"/>
              </w:rPr>
            </w:pPr>
          </w:p>
        </w:tc>
        <w:tc>
          <w:tcPr>
            <w:tcW w:w="1400" w:type="dxa"/>
            <w:tcBorders>
              <w:top w:val="nil"/>
              <w:left w:val="nil"/>
              <w:bottom w:val="single" w:sz="4" w:space="0" w:color="auto"/>
              <w:right w:val="single" w:sz="4" w:space="0" w:color="auto"/>
            </w:tcBorders>
            <w:shd w:val="clear" w:color="auto" w:fill="auto"/>
            <w:noWrap/>
            <w:vAlign w:val="center"/>
            <w:hideMark/>
          </w:tcPr>
          <w:p w14:paraId="3569FDDA"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center"/>
            <w:hideMark/>
          </w:tcPr>
          <w:p w14:paraId="3E3C7215"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center"/>
            <w:hideMark/>
          </w:tcPr>
          <w:p w14:paraId="2FF159F6"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400" w:type="dxa"/>
            <w:tcBorders>
              <w:top w:val="nil"/>
              <w:left w:val="nil"/>
              <w:bottom w:val="single" w:sz="4" w:space="0" w:color="auto"/>
              <w:right w:val="single" w:sz="4" w:space="0" w:color="auto"/>
            </w:tcBorders>
            <w:shd w:val="clear" w:color="auto" w:fill="auto"/>
            <w:noWrap/>
            <w:vAlign w:val="center"/>
            <w:hideMark/>
          </w:tcPr>
          <w:p w14:paraId="5914ED09"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42.6%</w:t>
            </w:r>
          </w:p>
        </w:tc>
        <w:tc>
          <w:tcPr>
            <w:tcW w:w="1260" w:type="dxa"/>
            <w:tcBorders>
              <w:top w:val="nil"/>
              <w:left w:val="nil"/>
              <w:bottom w:val="single" w:sz="4" w:space="0" w:color="auto"/>
              <w:right w:val="single" w:sz="4" w:space="0" w:color="auto"/>
            </w:tcBorders>
            <w:shd w:val="clear" w:color="auto" w:fill="auto"/>
            <w:noWrap/>
            <w:vAlign w:val="center"/>
            <w:hideMark/>
          </w:tcPr>
          <w:p w14:paraId="12D654BA"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437D30F9"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280" w:type="dxa"/>
            <w:tcBorders>
              <w:top w:val="nil"/>
              <w:left w:val="nil"/>
              <w:bottom w:val="single" w:sz="4" w:space="0" w:color="auto"/>
              <w:right w:val="single" w:sz="4" w:space="0" w:color="auto"/>
            </w:tcBorders>
            <w:shd w:val="clear" w:color="auto" w:fill="auto"/>
            <w:noWrap/>
            <w:vAlign w:val="center"/>
            <w:hideMark/>
          </w:tcPr>
          <w:p w14:paraId="34CC8C49" w14:textId="77777777" w:rsidR="009B4C4F" w:rsidRPr="001A15C5" w:rsidRDefault="009B4C4F" w:rsidP="006764C9">
            <w:pPr>
              <w:spacing w:after="0" w:line="240" w:lineRule="auto"/>
              <w:jc w:val="center"/>
              <w:rPr>
                <w:rFonts w:eastAsia="Times New Roman" w:cs="Calibri"/>
                <w:b/>
                <w:bCs/>
                <w:i/>
                <w:iCs/>
                <w:color w:val="000000"/>
                <w:sz w:val="20"/>
                <w:szCs w:val="20"/>
                <w:lang w:eastAsia="fr-FR"/>
              </w:rPr>
            </w:pPr>
            <w:r w:rsidRPr="001A15C5">
              <w:rPr>
                <w:rFonts w:eastAsia="Times New Roman" w:cs="Calibri"/>
                <w:b/>
                <w:bCs/>
                <w:i/>
                <w:iCs/>
                <w:color w:val="000000"/>
                <w:sz w:val="20"/>
                <w:szCs w:val="20"/>
                <w:lang w:eastAsia="fr-FR"/>
              </w:rPr>
              <w:t>8.0%</w:t>
            </w:r>
          </w:p>
        </w:tc>
      </w:tr>
      <w:tr w:rsidR="009B4C4F" w:rsidRPr="001A15C5" w14:paraId="09A2B3DD" w14:textId="77777777" w:rsidTr="006764C9">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A874FD"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ADEME</w:t>
            </w:r>
          </w:p>
        </w:tc>
        <w:tc>
          <w:tcPr>
            <w:tcW w:w="1400" w:type="dxa"/>
            <w:tcBorders>
              <w:top w:val="nil"/>
              <w:left w:val="nil"/>
              <w:bottom w:val="nil"/>
              <w:right w:val="single" w:sz="4" w:space="0" w:color="auto"/>
            </w:tcBorders>
            <w:shd w:val="clear" w:color="auto" w:fill="auto"/>
            <w:noWrap/>
            <w:vAlign w:val="center"/>
            <w:hideMark/>
          </w:tcPr>
          <w:p w14:paraId="0A9D092C"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410" w:type="dxa"/>
            <w:tcBorders>
              <w:top w:val="nil"/>
              <w:left w:val="nil"/>
              <w:bottom w:val="nil"/>
              <w:right w:val="single" w:sz="4" w:space="0" w:color="auto"/>
            </w:tcBorders>
            <w:shd w:val="clear" w:color="auto" w:fill="auto"/>
            <w:noWrap/>
            <w:vAlign w:val="center"/>
            <w:hideMark/>
          </w:tcPr>
          <w:p w14:paraId="457588BE"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410" w:type="dxa"/>
            <w:tcBorders>
              <w:top w:val="nil"/>
              <w:left w:val="nil"/>
              <w:bottom w:val="nil"/>
              <w:right w:val="single" w:sz="4" w:space="0" w:color="auto"/>
            </w:tcBorders>
            <w:shd w:val="clear" w:color="auto" w:fill="auto"/>
            <w:noWrap/>
            <w:vAlign w:val="center"/>
            <w:hideMark/>
          </w:tcPr>
          <w:p w14:paraId="490BBDDC"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400" w:type="dxa"/>
            <w:tcBorders>
              <w:top w:val="nil"/>
              <w:left w:val="nil"/>
              <w:bottom w:val="nil"/>
              <w:right w:val="single" w:sz="4" w:space="0" w:color="auto"/>
            </w:tcBorders>
            <w:shd w:val="clear" w:color="auto" w:fill="auto"/>
            <w:noWrap/>
            <w:vAlign w:val="center"/>
            <w:hideMark/>
          </w:tcPr>
          <w:p w14:paraId="627F7CC8"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47 427 €</w:t>
            </w:r>
          </w:p>
        </w:tc>
        <w:tc>
          <w:tcPr>
            <w:tcW w:w="1260" w:type="dxa"/>
            <w:tcBorders>
              <w:top w:val="nil"/>
              <w:left w:val="nil"/>
              <w:bottom w:val="nil"/>
              <w:right w:val="single" w:sz="4" w:space="0" w:color="auto"/>
            </w:tcBorders>
            <w:shd w:val="clear" w:color="auto" w:fill="auto"/>
            <w:noWrap/>
            <w:vAlign w:val="center"/>
            <w:hideMark/>
          </w:tcPr>
          <w:p w14:paraId="4FE2F905"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920" w:type="dxa"/>
            <w:tcBorders>
              <w:top w:val="nil"/>
              <w:left w:val="nil"/>
              <w:bottom w:val="nil"/>
              <w:right w:val="single" w:sz="4" w:space="0" w:color="auto"/>
            </w:tcBorders>
            <w:shd w:val="clear" w:color="auto" w:fill="auto"/>
            <w:noWrap/>
            <w:vAlign w:val="center"/>
            <w:hideMark/>
          </w:tcPr>
          <w:p w14:paraId="51781207"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280" w:type="dxa"/>
            <w:tcBorders>
              <w:top w:val="nil"/>
              <w:left w:val="nil"/>
              <w:bottom w:val="nil"/>
              <w:right w:val="single" w:sz="4" w:space="0" w:color="auto"/>
            </w:tcBorders>
            <w:shd w:val="clear" w:color="auto" w:fill="auto"/>
            <w:noWrap/>
            <w:vAlign w:val="center"/>
            <w:hideMark/>
          </w:tcPr>
          <w:p w14:paraId="06586EE3" w14:textId="77777777" w:rsidR="009B4C4F" w:rsidRPr="001A15C5" w:rsidRDefault="009B4C4F" w:rsidP="006764C9">
            <w:pPr>
              <w:spacing w:after="0" w:line="240" w:lineRule="auto"/>
              <w:jc w:val="center"/>
              <w:rPr>
                <w:rFonts w:eastAsia="Times New Roman" w:cs="Calibri"/>
                <w:b/>
                <w:bCs/>
                <w:color w:val="000000"/>
                <w:lang w:eastAsia="fr-FR"/>
              </w:rPr>
            </w:pPr>
            <w:r w:rsidRPr="001A15C5">
              <w:rPr>
                <w:rFonts w:eastAsia="Times New Roman" w:cs="Calibri"/>
                <w:b/>
                <w:bCs/>
                <w:color w:val="000000"/>
                <w:lang w:eastAsia="fr-FR"/>
              </w:rPr>
              <w:t>47 427 €</w:t>
            </w:r>
          </w:p>
        </w:tc>
      </w:tr>
      <w:tr w:rsidR="009B4C4F" w:rsidRPr="001A15C5" w14:paraId="2535ED35" w14:textId="77777777" w:rsidTr="006764C9">
        <w:trPr>
          <w:trHeight w:val="300"/>
        </w:trPr>
        <w:tc>
          <w:tcPr>
            <w:tcW w:w="2000" w:type="dxa"/>
            <w:vMerge/>
            <w:tcBorders>
              <w:top w:val="nil"/>
              <w:left w:val="single" w:sz="4" w:space="0" w:color="auto"/>
              <w:bottom w:val="single" w:sz="4" w:space="0" w:color="auto"/>
              <w:right w:val="single" w:sz="4" w:space="0" w:color="auto"/>
            </w:tcBorders>
            <w:vAlign w:val="center"/>
            <w:hideMark/>
          </w:tcPr>
          <w:p w14:paraId="41DADE02" w14:textId="77777777" w:rsidR="009B4C4F" w:rsidRPr="001A15C5" w:rsidRDefault="009B4C4F" w:rsidP="006764C9">
            <w:pPr>
              <w:spacing w:after="0" w:line="240" w:lineRule="auto"/>
              <w:rPr>
                <w:rFonts w:eastAsia="Times New Roman" w:cs="Calibri"/>
                <w:color w:val="000000"/>
                <w:lang w:eastAsia="fr-FR"/>
              </w:rPr>
            </w:pPr>
          </w:p>
        </w:tc>
        <w:tc>
          <w:tcPr>
            <w:tcW w:w="1400" w:type="dxa"/>
            <w:tcBorders>
              <w:top w:val="nil"/>
              <w:left w:val="nil"/>
              <w:bottom w:val="single" w:sz="4" w:space="0" w:color="auto"/>
              <w:right w:val="single" w:sz="4" w:space="0" w:color="auto"/>
            </w:tcBorders>
            <w:shd w:val="clear" w:color="auto" w:fill="auto"/>
            <w:noWrap/>
            <w:vAlign w:val="center"/>
            <w:hideMark/>
          </w:tcPr>
          <w:p w14:paraId="0483B976"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center"/>
            <w:hideMark/>
          </w:tcPr>
          <w:p w14:paraId="4C6EA953"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center"/>
            <w:hideMark/>
          </w:tcPr>
          <w:p w14:paraId="4C62BD9A"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400" w:type="dxa"/>
            <w:tcBorders>
              <w:top w:val="nil"/>
              <w:left w:val="nil"/>
              <w:bottom w:val="single" w:sz="4" w:space="0" w:color="auto"/>
              <w:right w:val="single" w:sz="4" w:space="0" w:color="auto"/>
            </w:tcBorders>
            <w:shd w:val="clear" w:color="auto" w:fill="auto"/>
            <w:noWrap/>
            <w:vAlign w:val="center"/>
            <w:hideMark/>
          </w:tcPr>
          <w:p w14:paraId="03109EBB"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25.2%</w:t>
            </w:r>
          </w:p>
        </w:tc>
        <w:tc>
          <w:tcPr>
            <w:tcW w:w="1260" w:type="dxa"/>
            <w:tcBorders>
              <w:top w:val="nil"/>
              <w:left w:val="nil"/>
              <w:bottom w:val="single" w:sz="4" w:space="0" w:color="auto"/>
              <w:right w:val="single" w:sz="4" w:space="0" w:color="auto"/>
            </w:tcBorders>
            <w:shd w:val="clear" w:color="auto" w:fill="auto"/>
            <w:noWrap/>
            <w:vAlign w:val="center"/>
            <w:hideMark/>
          </w:tcPr>
          <w:p w14:paraId="2FA620FC"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134C2E1B"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280" w:type="dxa"/>
            <w:tcBorders>
              <w:top w:val="nil"/>
              <w:left w:val="nil"/>
              <w:bottom w:val="single" w:sz="4" w:space="0" w:color="auto"/>
              <w:right w:val="single" w:sz="4" w:space="0" w:color="auto"/>
            </w:tcBorders>
            <w:shd w:val="clear" w:color="auto" w:fill="auto"/>
            <w:noWrap/>
            <w:vAlign w:val="center"/>
            <w:hideMark/>
          </w:tcPr>
          <w:p w14:paraId="6C918205" w14:textId="77777777" w:rsidR="009B4C4F" w:rsidRPr="001A15C5" w:rsidRDefault="009B4C4F" w:rsidP="006764C9">
            <w:pPr>
              <w:spacing w:after="0" w:line="240" w:lineRule="auto"/>
              <w:jc w:val="center"/>
              <w:rPr>
                <w:rFonts w:eastAsia="Times New Roman" w:cs="Calibri"/>
                <w:b/>
                <w:bCs/>
                <w:i/>
                <w:iCs/>
                <w:color w:val="000000"/>
                <w:sz w:val="20"/>
                <w:szCs w:val="20"/>
                <w:lang w:eastAsia="fr-FR"/>
              </w:rPr>
            </w:pPr>
            <w:r w:rsidRPr="001A15C5">
              <w:rPr>
                <w:rFonts w:eastAsia="Times New Roman" w:cs="Calibri"/>
                <w:b/>
                <w:bCs/>
                <w:i/>
                <w:iCs/>
                <w:color w:val="000000"/>
                <w:sz w:val="20"/>
                <w:szCs w:val="20"/>
                <w:lang w:eastAsia="fr-FR"/>
              </w:rPr>
              <w:t>4.7%</w:t>
            </w:r>
          </w:p>
        </w:tc>
      </w:tr>
      <w:tr w:rsidR="009B4C4F" w:rsidRPr="001A15C5" w14:paraId="5111CBD2" w14:textId="77777777" w:rsidTr="006764C9">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D9D99B"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OAC</w:t>
            </w:r>
          </w:p>
        </w:tc>
        <w:tc>
          <w:tcPr>
            <w:tcW w:w="1400" w:type="dxa"/>
            <w:tcBorders>
              <w:top w:val="nil"/>
              <w:left w:val="nil"/>
              <w:bottom w:val="nil"/>
              <w:right w:val="single" w:sz="4" w:space="0" w:color="auto"/>
            </w:tcBorders>
            <w:shd w:val="clear" w:color="auto" w:fill="auto"/>
            <w:noWrap/>
            <w:vAlign w:val="center"/>
            <w:hideMark/>
          </w:tcPr>
          <w:p w14:paraId="607DD07F"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410" w:type="dxa"/>
            <w:tcBorders>
              <w:top w:val="nil"/>
              <w:left w:val="nil"/>
              <w:bottom w:val="nil"/>
              <w:right w:val="single" w:sz="4" w:space="0" w:color="auto"/>
            </w:tcBorders>
            <w:shd w:val="clear" w:color="auto" w:fill="auto"/>
            <w:noWrap/>
            <w:vAlign w:val="center"/>
            <w:hideMark/>
          </w:tcPr>
          <w:p w14:paraId="55B47306"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410" w:type="dxa"/>
            <w:tcBorders>
              <w:top w:val="nil"/>
              <w:left w:val="nil"/>
              <w:bottom w:val="nil"/>
              <w:right w:val="single" w:sz="4" w:space="0" w:color="auto"/>
            </w:tcBorders>
            <w:shd w:val="clear" w:color="auto" w:fill="auto"/>
            <w:noWrap/>
            <w:vAlign w:val="center"/>
            <w:hideMark/>
          </w:tcPr>
          <w:p w14:paraId="06AD93AF"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15 640 €</w:t>
            </w:r>
          </w:p>
        </w:tc>
        <w:tc>
          <w:tcPr>
            <w:tcW w:w="1400" w:type="dxa"/>
            <w:tcBorders>
              <w:top w:val="nil"/>
              <w:left w:val="nil"/>
              <w:bottom w:val="nil"/>
              <w:right w:val="single" w:sz="4" w:space="0" w:color="auto"/>
            </w:tcBorders>
            <w:shd w:val="clear" w:color="auto" w:fill="auto"/>
            <w:noWrap/>
            <w:vAlign w:val="center"/>
            <w:hideMark/>
          </w:tcPr>
          <w:p w14:paraId="4C0766A2"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260" w:type="dxa"/>
            <w:tcBorders>
              <w:top w:val="nil"/>
              <w:left w:val="nil"/>
              <w:bottom w:val="nil"/>
              <w:right w:val="single" w:sz="4" w:space="0" w:color="auto"/>
            </w:tcBorders>
            <w:shd w:val="clear" w:color="auto" w:fill="auto"/>
            <w:noWrap/>
            <w:vAlign w:val="center"/>
            <w:hideMark/>
          </w:tcPr>
          <w:p w14:paraId="52F92852"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920" w:type="dxa"/>
            <w:tcBorders>
              <w:top w:val="nil"/>
              <w:left w:val="nil"/>
              <w:bottom w:val="nil"/>
              <w:right w:val="single" w:sz="4" w:space="0" w:color="auto"/>
            </w:tcBorders>
            <w:shd w:val="clear" w:color="auto" w:fill="auto"/>
            <w:noWrap/>
            <w:vAlign w:val="center"/>
            <w:hideMark/>
          </w:tcPr>
          <w:p w14:paraId="3B8CB8F7"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 </w:t>
            </w:r>
          </w:p>
        </w:tc>
        <w:tc>
          <w:tcPr>
            <w:tcW w:w="1280" w:type="dxa"/>
            <w:tcBorders>
              <w:top w:val="nil"/>
              <w:left w:val="nil"/>
              <w:bottom w:val="nil"/>
              <w:right w:val="single" w:sz="4" w:space="0" w:color="auto"/>
            </w:tcBorders>
            <w:shd w:val="clear" w:color="auto" w:fill="auto"/>
            <w:noWrap/>
            <w:vAlign w:val="center"/>
            <w:hideMark/>
          </w:tcPr>
          <w:p w14:paraId="20A0BA24" w14:textId="77777777" w:rsidR="009B4C4F" w:rsidRPr="001A15C5" w:rsidRDefault="009B4C4F" w:rsidP="006764C9">
            <w:pPr>
              <w:spacing w:after="0" w:line="240" w:lineRule="auto"/>
              <w:jc w:val="center"/>
              <w:rPr>
                <w:rFonts w:eastAsia="Times New Roman" w:cs="Calibri"/>
                <w:b/>
                <w:bCs/>
                <w:color w:val="000000"/>
                <w:lang w:eastAsia="fr-FR"/>
              </w:rPr>
            </w:pPr>
            <w:r w:rsidRPr="001A15C5">
              <w:rPr>
                <w:rFonts w:eastAsia="Times New Roman" w:cs="Calibri"/>
                <w:b/>
                <w:bCs/>
                <w:color w:val="000000"/>
                <w:lang w:eastAsia="fr-FR"/>
              </w:rPr>
              <w:t>15 640 €</w:t>
            </w:r>
          </w:p>
        </w:tc>
      </w:tr>
      <w:tr w:rsidR="009B4C4F" w:rsidRPr="001A15C5" w14:paraId="3D19F8FC" w14:textId="77777777" w:rsidTr="006764C9">
        <w:trPr>
          <w:trHeight w:val="300"/>
        </w:trPr>
        <w:tc>
          <w:tcPr>
            <w:tcW w:w="2000" w:type="dxa"/>
            <w:vMerge/>
            <w:tcBorders>
              <w:top w:val="nil"/>
              <w:left w:val="single" w:sz="4" w:space="0" w:color="auto"/>
              <w:bottom w:val="single" w:sz="4" w:space="0" w:color="auto"/>
              <w:right w:val="single" w:sz="4" w:space="0" w:color="auto"/>
            </w:tcBorders>
            <w:vAlign w:val="center"/>
            <w:hideMark/>
          </w:tcPr>
          <w:p w14:paraId="32C521D7" w14:textId="77777777" w:rsidR="009B4C4F" w:rsidRPr="001A15C5" w:rsidRDefault="009B4C4F" w:rsidP="006764C9">
            <w:pPr>
              <w:spacing w:after="0" w:line="240" w:lineRule="auto"/>
              <w:rPr>
                <w:rFonts w:eastAsia="Times New Roman" w:cs="Calibri"/>
                <w:color w:val="000000"/>
                <w:lang w:eastAsia="fr-FR"/>
              </w:rPr>
            </w:pPr>
          </w:p>
        </w:tc>
        <w:tc>
          <w:tcPr>
            <w:tcW w:w="1400" w:type="dxa"/>
            <w:tcBorders>
              <w:top w:val="nil"/>
              <w:left w:val="nil"/>
              <w:bottom w:val="single" w:sz="4" w:space="0" w:color="auto"/>
              <w:right w:val="single" w:sz="4" w:space="0" w:color="auto"/>
            </w:tcBorders>
            <w:shd w:val="clear" w:color="auto" w:fill="auto"/>
            <w:noWrap/>
            <w:vAlign w:val="center"/>
            <w:hideMark/>
          </w:tcPr>
          <w:p w14:paraId="4FAFF3D2"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center"/>
            <w:hideMark/>
          </w:tcPr>
          <w:p w14:paraId="2C299A67"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410" w:type="dxa"/>
            <w:tcBorders>
              <w:top w:val="nil"/>
              <w:left w:val="nil"/>
              <w:bottom w:val="single" w:sz="4" w:space="0" w:color="auto"/>
              <w:right w:val="single" w:sz="4" w:space="0" w:color="auto"/>
            </w:tcBorders>
            <w:shd w:val="clear" w:color="auto" w:fill="auto"/>
            <w:noWrap/>
            <w:vAlign w:val="center"/>
            <w:hideMark/>
          </w:tcPr>
          <w:p w14:paraId="53153676"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6.0%</w:t>
            </w:r>
          </w:p>
        </w:tc>
        <w:tc>
          <w:tcPr>
            <w:tcW w:w="1400" w:type="dxa"/>
            <w:tcBorders>
              <w:top w:val="nil"/>
              <w:left w:val="nil"/>
              <w:bottom w:val="single" w:sz="4" w:space="0" w:color="auto"/>
              <w:right w:val="single" w:sz="4" w:space="0" w:color="auto"/>
            </w:tcBorders>
            <w:shd w:val="clear" w:color="auto" w:fill="auto"/>
            <w:noWrap/>
            <w:vAlign w:val="center"/>
            <w:hideMark/>
          </w:tcPr>
          <w:p w14:paraId="6FD72CEC"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E354B1"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920" w:type="dxa"/>
            <w:tcBorders>
              <w:top w:val="nil"/>
              <w:left w:val="nil"/>
              <w:bottom w:val="single" w:sz="4" w:space="0" w:color="auto"/>
              <w:right w:val="single" w:sz="4" w:space="0" w:color="auto"/>
            </w:tcBorders>
            <w:shd w:val="clear" w:color="auto" w:fill="auto"/>
            <w:noWrap/>
            <w:vAlign w:val="center"/>
            <w:hideMark/>
          </w:tcPr>
          <w:p w14:paraId="2834E6FD"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 </w:t>
            </w:r>
          </w:p>
        </w:tc>
        <w:tc>
          <w:tcPr>
            <w:tcW w:w="1280" w:type="dxa"/>
            <w:tcBorders>
              <w:top w:val="nil"/>
              <w:left w:val="nil"/>
              <w:bottom w:val="single" w:sz="4" w:space="0" w:color="auto"/>
              <w:right w:val="single" w:sz="4" w:space="0" w:color="auto"/>
            </w:tcBorders>
            <w:shd w:val="clear" w:color="auto" w:fill="auto"/>
            <w:noWrap/>
            <w:vAlign w:val="center"/>
            <w:hideMark/>
          </w:tcPr>
          <w:p w14:paraId="108E45D7" w14:textId="77777777" w:rsidR="009B4C4F" w:rsidRPr="001A15C5" w:rsidRDefault="009B4C4F" w:rsidP="006764C9">
            <w:pPr>
              <w:spacing w:after="0" w:line="240" w:lineRule="auto"/>
              <w:jc w:val="center"/>
              <w:rPr>
                <w:rFonts w:eastAsia="Times New Roman" w:cs="Calibri"/>
                <w:b/>
                <w:bCs/>
                <w:i/>
                <w:iCs/>
                <w:color w:val="000000"/>
                <w:sz w:val="20"/>
                <w:szCs w:val="20"/>
                <w:lang w:eastAsia="fr-FR"/>
              </w:rPr>
            </w:pPr>
            <w:r w:rsidRPr="001A15C5">
              <w:rPr>
                <w:rFonts w:eastAsia="Times New Roman" w:cs="Calibri"/>
                <w:b/>
                <w:bCs/>
                <w:i/>
                <w:iCs/>
                <w:color w:val="000000"/>
                <w:sz w:val="20"/>
                <w:szCs w:val="20"/>
                <w:lang w:eastAsia="fr-FR"/>
              </w:rPr>
              <w:t>1.6%</w:t>
            </w:r>
          </w:p>
        </w:tc>
      </w:tr>
      <w:tr w:rsidR="009B4C4F" w:rsidRPr="001A15C5" w14:paraId="1DFE3481" w14:textId="77777777" w:rsidTr="006764C9">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1B803"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Autofinancement</w:t>
            </w:r>
          </w:p>
        </w:tc>
        <w:tc>
          <w:tcPr>
            <w:tcW w:w="1400" w:type="dxa"/>
            <w:tcBorders>
              <w:top w:val="nil"/>
              <w:left w:val="nil"/>
              <w:bottom w:val="nil"/>
              <w:right w:val="single" w:sz="4" w:space="0" w:color="auto"/>
            </w:tcBorders>
            <w:shd w:val="clear" w:color="auto" w:fill="auto"/>
            <w:noWrap/>
            <w:vAlign w:val="center"/>
            <w:hideMark/>
          </w:tcPr>
          <w:p w14:paraId="2DAD041D"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16 250 €</w:t>
            </w:r>
          </w:p>
        </w:tc>
        <w:tc>
          <w:tcPr>
            <w:tcW w:w="1410" w:type="dxa"/>
            <w:tcBorders>
              <w:top w:val="nil"/>
              <w:left w:val="nil"/>
              <w:bottom w:val="nil"/>
              <w:right w:val="single" w:sz="4" w:space="0" w:color="auto"/>
            </w:tcBorders>
            <w:shd w:val="clear" w:color="auto" w:fill="auto"/>
            <w:noWrap/>
            <w:vAlign w:val="center"/>
            <w:hideMark/>
          </w:tcPr>
          <w:p w14:paraId="618388C7"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36 226 €</w:t>
            </w:r>
          </w:p>
        </w:tc>
        <w:tc>
          <w:tcPr>
            <w:tcW w:w="1410" w:type="dxa"/>
            <w:tcBorders>
              <w:top w:val="nil"/>
              <w:left w:val="nil"/>
              <w:bottom w:val="nil"/>
              <w:right w:val="single" w:sz="4" w:space="0" w:color="auto"/>
            </w:tcBorders>
            <w:shd w:val="clear" w:color="auto" w:fill="auto"/>
            <w:noWrap/>
            <w:vAlign w:val="center"/>
            <w:hideMark/>
          </w:tcPr>
          <w:p w14:paraId="0E2315A2"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88 688 €</w:t>
            </w:r>
          </w:p>
        </w:tc>
        <w:tc>
          <w:tcPr>
            <w:tcW w:w="1400" w:type="dxa"/>
            <w:tcBorders>
              <w:top w:val="nil"/>
              <w:left w:val="nil"/>
              <w:bottom w:val="nil"/>
              <w:right w:val="single" w:sz="4" w:space="0" w:color="auto"/>
            </w:tcBorders>
            <w:shd w:val="clear" w:color="auto" w:fill="auto"/>
            <w:noWrap/>
            <w:vAlign w:val="center"/>
            <w:hideMark/>
          </w:tcPr>
          <w:p w14:paraId="7301AB6F"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37 651 €</w:t>
            </w:r>
          </w:p>
        </w:tc>
        <w:tc>
          <w:tcPr>
            <w:tcW w:w="1260" w:type="dxa"/>
            <w:tcBorders>
              <w:top w:val="nil"/>
              <w:left w:val="nil"/>
              <w:bottom w:val="nil"/>
              <w:right w:val="single" w:sz="4" w:space="0" w:color="auto"/>
            </w:tcBorders>
            <w:shd w:val="clear" w:color="auto" w:fill="auto"/>
            <w:noWrap/>
            <w:vAlign w:val="center"/>
            <w:hideMark/>
          </w:tcPr>
          <w:p w14:paraId="221ABB62"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248 670 €</w:t>
            </w:r>
          </w:p>
        </w:tc>
        <w:tc>
          <w:tcPr>
            <w:tcW w:w="920" w:type="dxa"/>
            <w:tcBorders>
              <w:top w:val="nil"/>
              <w:left w:val="nil"/>
              <w:bottom w:val="nil"/>
              <w:right w:val="single" w:sz="4" w:space="0" w:color="auto"/>
            </w:tcBorders>
            <w:shd w:val="clear" w:color="auto" w:fill="auto"/>
            <w:noWrap/>
            <w:vAlign w:val="center"/>
            <w:hideMark/>
          </w:tcPr>
          <w:p w14:paraId="76937464" w14:textId="77777777" w:rsidR="009B4C4F" w:rsidRPr="001A15C5" w:rsidRDefault="009B4C4F" w:rsidP="006764C9">
            <w:pPr>
              <w:spacing w:after="0" w:line="240" w:lineRule="auto"/>
              <w:jc w:val="center"/>
              <w:rPr>
                <w:rFonts w:eastAsia="Times New Roman" w:cs="Calibri"/>
                <w:color w:val="000000"/>
                <w:lang w:eastAsia="fr-FR"/>
              </w:rPr>
            </w:pPr>
            <w:r w:rsidRPr="001A15C5">
              <w:rPr>
                <w:rFonts w:eastAsia="Times New Roman" w:cs="Calibri"/>
                <w:color w:val="000000"/>
                <w:lang w:eastAsia="fr-FR"/>
              </w:rPr>
              <w:t>2 400 €</w:t>
            </w:r>
          </w:p>
        </w:tc>
        <w:tc>
          <w:tcPr>
            <w:tcW w:w="1280" w:type="dxa"/>
            <w:tcBorders>
              <w:top w:val="nil"/>
              <w:left w:val="nil"/>
              <w:bottom w:val="nil"/>
              <w:right w:val="single" w:sz="4" w:space="0" w:color="auto"/>
            </w:tcBorders>
            <w:shd w:val="clear" w:color="auto" w:fill="auto"/>
            <w:noWrap/>
            <w:vAlign w:val="center"/>
            <w:hideMark/>
          </w:tcPr>
          <w:p w14:paraId="11E51FB6" w14:textId="77777777" w:rsidR="009B4C4F" w:rsidRPr="001A15C5" w:rsidRDefault="009B4C4F" w:rsidP="006764C9">
            <w:pPr>
              <w:spacing w:after="0" w:line="240" w:lineRule="auto"/>
              <w:jc w:val="center"/>
              <w:rPr>
                <w:rFonts w:eastAsia="Times New Roman" w:cs="Calibri"/>
                <w:b/>
                <w:bCs/>
                <w:color w:val="000000"/>
                <w:lang w:eastAsia="fr-FR"/>
              </w:rPr>
            </w:pPr>
            <w:r w:rsidRPr="001A15C5">
              <w:rPr>
                <w:rFonts w:eastAsia="Times New Roman" w:cs="Calibri"/>
                <w:b/>
                <w:bCs/>
                <w:color w:val="000000"/>
                <w:lang w:eastAsia="fr-FR"/>
              </w:rPr>
              <w:t>429 886 €</w:t>
            </w:r>
          </w:p>
        </w:tc>
      </w:tr>
      <w:tr w:rsidR="009B4C4F" w:rsidRPr="001A15C5" w14:paraId="0B09E78E" w14:textId="77777777" w:rsidTr="006764C9">
        <w:trPr>
          <w:trHeight w:val="300"/>
        </w:trPr>
        <w:tc>
          <w:tcPr>
            <w:tcW w:w="2000" w:type="dxa"/>
            <w:vMerge/>
            <w:tcBorders>
              <w:top w:val="nil"/>
              <w:left w:val="single" w:sz="4" w:space="0" w:color="auto"/>
              <w:bottom w:val="single" w:sz="4" w:space="0" w:color="auto"/>
              <w:right w:val="single" w:sz="4" w:space="0" w:color="auto"/>
            </w:tcBorders>
            <w:vAlign w:val="center"/>
            <w:hideMark/>
          </w:tcPr>
          <w:p w14:paraId="3C30F2DC" w14:textId="77777777" w:rsidR="009B4C4F" w:rsidRPr="001A15C5" w:rsidRDefault="009B4C4F" w:rsidP="006764C9">
            <w:pPr>
              <w:spacing w:after="0" w:line="240" w:lineRule="auto"/>
              <w:rPr>
                <w:rFonts w:eastAsia="Times New Roman" w:cs="Calibri"/>
                <w:color w:val="000000"/>
                <w:lang w:eastAsia="fr-FR"/>
              </w:rPr>
            </w:pPr>
          </w:p>
        </w:tc>
        <w:tc>
          <w:tcPr>
            <w:tcW w:w="1400" w:type="dxa"/>
            <w:tcBorders>
              <w:top w:val="nil"/>
              <w:left w:val="nil"/>
              <w:bottom w:val="single" w:sz="4" w:space="0" w:color="auto"/>
              <w:right w:val="single" w:sz="4" w:space="0" w:color="auto"/>
            </w:tcBorders>
            <w:shd w:val="clear" w:color="auto" w:fill="auto"/>
            <w:noWrap/>
            <w:vAlign w:val="center"/>
            <w:hideMark/>
          </w:tcPr>
          <w:p w14:paraId="3CE1AC07"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50%</w:t>
            </w:r>
          </w:p>
        </w:tc>
        <w:tc>
          <w:tcPr>
            <w:tcW w:w="1410" w:type="dxa"/>
            <w:tcBorders>
              <w:top w:val="nil"/>
              <w:left w:val="nil"/>
              <w:bottom w:val="single" w:sz="4" w:space="0" w:color="auto"/>
              <w:right w:val="single" w:sz="4" w:space="0" w:color="auto"/>
            </w:tcBorders>
            <w:shd w:val="clear" w:color="auto" w:fill="auto"/>
            <w:noWrap/>
            <w:vAlign w:val="center"/>
            <w:hideMark/>
          </w:tcPr>
          <w:p w14:paraId="389154AC"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29%</w:t>
            </w:r>
          </w:p>
        </w:tc>
        <w:tc>
          <w:tcPr>
            <w:tcW w:w="1410" w:type="dxa"/>
            <w:tcBorders>
              <w:top w:val="nil"/>
              <w:left w:val="nil"/>
              <w:bottom w:val="single" w:sz="4" w:space="0" w:color="auto"/>
              <w:right w:val="single" w:sz="4" w:space="0" w:color="auto"/>
            </w:tcBorders>
            <w:shd w:val="clear" w:color="auto" w:fill="auto"/>
            <w:noWrap/>
            <w:vAlign w:val="center"/>
            <w:hideMark/>
          </w:tcPr>
          <w:p w14:paraId="3A6A12F1"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34%</w:t>
            </w:r>
          </w:p>
        </w:tc>
        <w:tc>
          <w:tcPr>
            <w:tcW w:w="1400" w:type="dxa"/>
            <w:tcBorders>
              <w:top w:val="nil"/>
              <w:left w:val="nil"/>
              <w:bottom w:val="single" w:sz="4" w:space="0" w:color="auto"/>
              <w:right w:val="single" w:sz="4" w:space="0" w:color="auto"/>
            </w:tcBorders>
            <w:shd w:val="clear" w:color="auto" w:fill="auto"/>
            <w:noWrap/>
            <w:vAlign w:val="center"/>
            <w:hideMark/>
          </w:tcPr>
          <w:p w14:paraId="126573D5"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20%</w:t>
            </w:r>
          </w:p>
        </w:tc>
        <w:tc>
          <w:tcPr>
            <w:tcW w:w="1260" w:type="dxa"/>
            <w:tcBorders>
              <w:top w:val="nil"/>
              <w:left w:val="nil"/>
              <w:bottom w:val="single" w:sz="4" w:space="0" w:color="auto"/>
              <w:right w:val="single" w:sz="4" w:space="0" w:color="auto"/>
            </w:tcBorders>
            <w:shd w:val="clear" w:color="auto" w:fill="auto"/>
            <w:noWrap/>
            <w:vAlign w:val="center"/>
            <w:hideMark/>
          </w:tcPr>
          <w:p w14:paraId="59196268"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63%</w:t>
            </w:r>
          </w:p>
        </w:tc>
        <w:tc>
          <w:tcPr>
            <w:tcW w:w="920" w:type="dxa"/>
            <w:tcBorders>
              <w:top w:val="nil"/>
              <w:left w:val="nil"/>
              <w:bottom w:val="single" w:sz="4" w:space="0" w:color="auto"/>
              <w:right w:val="single" w:sz="4" w:space="0" w:color="auto"/>
            </w:tcBorders>
            <w:shd w:val="clear" w:color="auto" w:fill="auto"/>
            <w:noWrap/>
            <w:vAlign w:val="center"/>
            <w:hideMark/>
          </w:tcPr>
          <w:p w14:paraId="3DE11A2E" w14:textId="77777777" w:rsidR="009B4C4F" w:rsidRPr="001A15C5" w:rsidRDefault="009B4C4F" w:rsidP="006764C9">
            <w:pPr>
              <w:spacing w:after="0" w:line="240" w:lineRule="auto"/>
              <w:jc w:val="center"/>
              <w:rPr>
                <w:rFonts w:eastAsia="Times New Roman" w:cs="Calibri"/>
                <w:i/>
                <w:iCs/>
                <w:color w:val="000000"/>
                <w:sz w:val="20"/>
                <w:szCs w:val="20"/>
                <w:lang w:eastAsia="fr-FR"/>
              </w:rPr>
            </w:pPr>
            <w:r w:rsidRPr="001A15C5">
              <w:rPr>
                <w:rFonts w:eastAsia="Times New Roman" w:cs="Calibri"/>
                <w:i/>
                <w:iCs/>
                <w:color w:val="000000"/>
                <w:sz w:val="20"/>
                <w:szCs w:val="20"/>
                <w:lang w:eastAsia="fr-FR"/>
              </w:rPr>
              <w:t>80%</w:t>
            </w:r>
          </w:p>
        </w:tc>
        <w:tc>
          <w:tcPr>
            <w:tcW w:w="1280" w:type="dxa"/>
            <w:tcBorders>
              <w:top w:val="nil"/>
              <w:left w:val="nil"/>
              <w:bottom w:val="single" w:sz="4" w:space="0" w:color="auto"/>
              <w:right w:val="single" w:sz="4" w:space="0" w:color="auto"/>
            </w:tcBorders>
            <w:shd w:val="clear" w:color="auto" w:fill="auto"/>
            <w:noWrap/>
            <w:vAlign w:val="center"/>
            <w:hideMark/>
          </w:tcPr>
          <w:p w14:paraId="7FB62DD9" w14:textId="77777777" w:rsidR="009B4C4F" w:rsidRPr="001A15C5" w:rsidRDefault="009B4C4F" w:rsidP="006764C9">
            <w:pPr>
              <w:spacing w:after="0" w:line="240" w:lineRule="auto"/>
              <w:jc w:val="center"/>
              <w:rPr>
                <w:rFonts w:eastAsia="Times New Roman" w:cs="Calibri"/>
                <w:b/>
                <w:bCs/>
                <w:i/>
                <w:iCs/>
                <w:color w:val="000000"/>
                <w:sz w:val="20"/>
                <w:szCs w:val="20"/>
                <w:lang w:eastAsia="fr-FR"/>
              </w:rPr>
            </w:pPr>
            <w:r w:rsidRPr="001A15C5">
              <w:rPr>
                <w:rFonts w:eastAsia="Times New Roman" w:cs="Calibri"/>
                <w:b/>
                <w:bCs/>
                <w:i/>
                <w:iCs/>
                <w:color w:val="000000"/>
                <w:sz w:val="20"/>
                <w:szCs w:val="20"/>
                <w:lang w:eastAsia="fr-FR"/>
              </w:rPr>
              <w:t>43%</w:t>
            </w:r>
          </w:p>
        </w:tc>
      </w:tr>
    </w:tbl>
    <w:p w14:paraId="696F80FB" w14:textId="75B40D33" w:rsidR="004E34C2" w:rsidRDefault="004E34C2" w:rsidP="004E34C2">
      <w:pPr>
        <w:jc w:val="both"/>
        <w:rPr>
          <w:rFonts w:cstheme="minorHAnsi"/>
          <w:bCs/>
          <w:sz w:val="24"/>
          <w:szCs w:val="24"/>
        </w:rPr>
      </w:pPr>
    </w:p>
    <w:p w14:paraId="7B7239BF" w14:textId="77777777" w:rsidR="00BD64D0" w:rsidRPr="00CA675E" w:rsidRDefault="00BD64D0" w:rsidP="00432888">
      <w:pPr>
        <w:spacing w:after="0" w:line="276" w:lineRule="auto"/>
        <w:ind w:left="567"/>
        <w:jc w:val="both"/>
        <w:rPr>
          <w:rFonts w:cstheme="minorHAnsi"/>
          <w:sz w:val="24"/>
          <w:szCs w:val="24"/>
        </w:rPr>
      </w:pPr>
    </w:p>
    <w:p w14:paraId="5651984C" w14:textId="6516654A" w:rsidR="00A355EF" w:rsidRPr="00140A85" w:rsidRDefault="003A3730" w:rsidP="0047638F">
      <w:pPr>
        <w:jc w:val="both"/>
        <w:rPr>
          <w:rFonts w:eastAsia="Times New Roman" w:cstheme="minorHAnsi"/>
          <w:b/>
          <w:caps/>
          <w:sz w:val="28"/>
          <w:szCs w:val="28"/>
          <w:lang w:eastAsia="fr-FR"/>
        </w:rPr>
      </w:pPr>
      <w:r w:rsidRPr="00CA675E">
        <w:rPr>
          <w:rFonts w:cstheme="minorHAnsi"/>
          <w:b/>
          <w:sz w:val="24"/>
          <w:szCs w:val="24"/>
        </w:rPr>
        <w:t>II</w:t>
      </w:r>
      <w:r w:rsidR="00DC6FFD" w:rsidRPr="00CA675E">
        <w:rPr>
          <w:rFonts w:cstheme="minorHAnsi"/>
          <w:b/>
          <w:sz w:val="24"/>
          <w:szCs w:val="24"/>
        </w:rPr>
        <w:t>I</w:t>
      </w:r>
      <w:r w:rsidR="00C9053A" w:rsidRPr="00CA675E">
        <w:rPr>
          <w:rFonts w:cstheme="minorHAnsi"/>
          <w:b/>
          <w:sz w:val="24"/>
          <w:szCs w:val="24"/>
        </w:rPr>
        <w:t xml:space="preserve"> </w:t>
      </w:r>
      <w:r w:rsidR="003269E6" w:rsidRPr="00CA675E">
        <w:rPr>
          <w:rFonts w:cstheme="minorHAnsi"/>
          <w:b/>
          <w:sz w:val="24"/>
          <w:szCs w:val="24"/>
        </w:rPr>
        <w:t>–</w:t>
      </w:r>
      <w:r w:rsidR="0047638F" w:rsidRPr="00CA675E">
        <w:rPr>
          <w:rFonts w:cstheme="minorHAnsi"/>
          <w:b/>
          <w:sz w:val="24"/>
          <w:szCs w:val="24"/>
        </w:rPr>
        <w:t xml:space="preserve"> </w:t>
      </w:r>
      <w:r w:rsidR="00140A85" w:rsidRPr="00140A85">
        <w:rPr>
          <w:rFonts w:cstheme="minorHAnsi"/>
          <w:b/>
          <w:caps/>
          <w:sz w:val="24"/>
          <w:szCs w:val="24"/>
          <w:u w:val="single"/>
        </w:rPr>
        <w:t xml:space="preserve">Eclairage public : projet de passage en leds </w:t>
      </w:r>
      <w:r w:rsidR="009F0AF8">
        <w:rPr>
          <w:rFonts w:cstheme="minorHAnsi"/>
          <w:b/>
          <w:caps/>
          <w:sz w:val="24"/>
          <w:szCs w:val="24"/>
          <w:u w:val="single"/>
        </w:rPr>
        <w:t xml:space="preserve">DE </w:t>
      </w:r>
      <w:r w:rsidR="00140A85" w:rsidRPr="00140A85">
        <w:rPr>
          <w:rFonts w:cstheme="minorHAnsi"/>
          <w:b/>
          <w:caps/>
          <w:sz w:val="24"/>
          <w:szCs w:val="24"/>
          <w:u w:val="single"/>
        </w:rPr>
        <w:t>tous les points lumineux de la commune</w:t>
      </w:r>
      <w:r w:rsidR="00140A85">
        <w:rPr>
          <w:rFonts w:cstheme="minorHAnsi"/>
          <w:b/>
          <w:caps/>
          <w:sz w:val="24"/>
          <w:szCs w:val="24"/>
          <w:u w:val="single"/>
        </w:rPr>
        <w:t> </w:t>
      </w:r>
      <w:r w:rsidRPr="00140A85">
        <w:rPr>
          <w:rFonts w:eastAsia="Times New Roman" w:cstheme="minorHAnsi"/>
          <w:b/>
          <w:caps/>
          <w:sz w:val="28"/>
          <w:szCs w:val="28"/>
          <w:u w:val="single"/>
          <w:lang w:eastAsia="fr-FR"/>
        </w:rPr>
        <w:t>:</w:t>
      </w:r>
    </w:p>
    <w:p w14:paraId="52E59E91" w14:textId="3CD12BF9" w:rsidR="004E34C2" w:rsidRPr="009F601E" w:rsidRDefault="00D615BD" w:rsidP="004E34C2">
      <w:pPr>
        <w:spacing w:before="120"/>
        <w:jc w:val="both"/>
      </w:pPr>
      <w:r>
        <w:rPr>
          <w:b/>
          <w:bCs/>
        </w:rPr>
        <w:t>(</w:t>
      </w:r>
      <w:r w:rsidR="004E34C2" w:rsidRPr="009F601E">
        <w:rPr>
          <w:b/>
          <w:bCs/>
        </w:rPr>
        <w:t>ENTRETIEN 202</w:t>
      </w:r>
      <w:r w:rsidR="004E34C2">
        <w:rPr>
          <w:b/>
          <w:bCs/>
        </w:rPr>
        <w:t>3</w:t>
      </w:r>
      <w:r w:rsidR="004E34C2" w:rsidRPr="009F601E">
        <w:rPr>
          <w:b/>
          <w:bCs/>
        </w:rPr>
        <w:t xml:space="preserve"> </w:t>
      </w:r>
      <w:proofErr w:type="spellStart"/>
      <w:r w:rsidR="004E34C2" w:rsidRPr="00F646D1">
        <w:rPr>
          <w:rFonts w:eastAsia="Times New Roman" w:cs="Times New Roman"/>
          <w:b/>
          <w:bCs/>
          <w:u w:val="single"/>
          <w:lang w:eastAsia="fr-FR"/>
        </w:rPr>
        <w:t>carto</w:t>
      </w:r>
      <w:proofErr w:type="spellEnd"/>
      <w:r w:rsidR="004E34C2" w:rsidRPr="00F646D1">
        <w:rPr>
          <w:rFonts w:eastAsia="Times New Roman" w:cs="Times New Roman"/>
          <w:b/>
          <w:bCs/>
          <w:u w:val="single"/>
          <w:lang w:eastAsia="fr-FR"/>
        </w:rPr>
        <w:t xml:space="preserve"> </w:t>
      </w:r>
      <w:r w:rsidR="004E34C2" w:rsidRPr="00F646D1">
        <w:rPr>
          <w:b/>
          <w:bCs/>
          <w:u w:val="single"/>
        </w:rPr>
        <w:t xml:space="preserve">n° </w:t>
      </w:r>
      <w:r w:rsidR="004E34C2" w:rsidRPr="001A11FD">
        <w:rPr>
          <w:b/>
          <w:bCs/>
          <w:noProof/>
          <w:u w:val="single"/>
        </w:rPr>
        <w:t>32165</w:t>
      </w:r>
      <w:r w:rsidR="004E34C2">
        <w:rPr>
          <w:b/>
          <w:bCs/>
          <w:u w:val="single"/>
        </w:rPr>
        <w:t xml:space="preserve"> </w:t>
      </w:r>
      <w:r w:rsidR="004E34C2" w:rsidRPr="001A11FD">
        <w:rPr>
          <w:b/>
          <w:bCs/>
          <w:noProof/>
          <w:u w:val="single"/>
        </w:rPr>
        <w:t>EntEP-23-242</w:t>
      </w:r>
      <w:r w:rsidR="004E34C2">
        <w:rPr>
          <w:b/>
          <w:bCs/>
          <w:u w:val="single"/>
        </w:rPr>
        <w:t xml:space="preserve"> </w:t>
      </w:r>
      <w:r w:rsidR="004E34C2" w:rsidRPr="0038629E">
        <w:rPr>
          <w:b/>
          <w:bCs/>
          <w:u w:val="single"/>
        </w:rPr>
        <w:t xml:space="preserve">- </w:t>
      </w:r>
      <w:r w:rsidR="004E34C2" w:rsidRPr="001A11FD">
        <w:rPr>
          <w:rFonts w:eastAsia="Times New Roman" w:cs="Times New Roman"/>
          <w:b/>
          <w:noProof/>
          <w:u w:val="single"/>
          <w:lang w:eastAsia="fr-FR"/>
        </w:rPr>
        <w:t xml:space="preserve">Rénovation globale - Pg 2024 </w:t>
      </w:r>
      <w:r>
        <w:rPr>
          <w:rFonts w:eastAsia="Times New Roman" w:cs="Times New Roman"/>
          <w:b/>
          <w:u w:val="single"/>
          <w:lang w:eastAsia="fr-FR"/>
        </w:rPr>
        <w:t>–</w:t>
      </w:r>
      <w:r w:rsidR="004E34C2" w:rsidRPr="009F601E">
        <w:rPr>
          <w:b/>
          <w:bCs/>
        </w:rPr>
        <w:t xml:space="preserve"> </w:t>
      </w:r>
      <w:r w:rsidR="004E34C2" w:rsidRPr="001A11FD">
        <w:rPr>
          <w:rFonts w:eastAsia="Times New Roman" w:cs="Times New Roman"/>
          <w:b/>
          <w:bCs/>
          <w:noProof/>
          <w:u w:val="single"/>
          <w:lang w:eastAsia="fr-FR"/>
        </w:rPr>
        <w:t>MARTIEL</w:t>
      </w:r>
      <w:r>
        <w:rPr>
          <w:rFonts w:eastAsia="Times New Roman" w:cs="Times New Roman"/>
          <w:b/>
          <w:bCs/>
          <w:u w:val="single"/>
          <w:lang w:eastAsia="fr-FR"/>
        </w:rPr>
        <w:t>)</w:t>
      </w:r>
    </w:p>
    <w:p w14:paraId="4E01144B" w14:textId="77777777" w:rsidR="004E34C2" w:rsidRPr="009F601E" w:rsidRDefault="004E34C2" w:rsidP="004E34C2">
      <w:pPr>
        <w:jc w:val="both"/>
        <w:rPr>
          <w:b/>
          <w:bCs/>
          <w:u w:val="single"/>
        </w:rPr>
      </w:pPr>
      <w:r w:rsidRPr="001A11FD">
        <w:rPr>
          <w:noProof/>
        </w:rPr>
        <w:t>Monsieur</w:t>
      </w:r>
      <w:r w:rsidRPr="009F601E">
        <w:rPr>
          <w:noProof/>
        </w:rPr>
        <w:t xml:space="preserve"> </w:t>
      </w:r>
      <w:r w:rsidRPr="009F601E">
        <w:rPr>
          <w:bCs/>
        </w:rPr>
        <w:t xml:space="preserve">le Maire </w:t>
      </w:r>
      <w:r w:rsidRPr="009F601E">
        <w:t xml:space="preserve">expose au Conseil Municipal que dans le cadre des travaux d’éclairage public inhérent à la convention de groupement de commande et de modernisation de l’éclairage public le SIEDA indique que </w:t>
      </w:r>
      <w:r w:rsidRPr="009F601E">
        <w:rPr>
          <w:b/>
          <w:bCs/>
          <w:u w:val="single"/>
        </w:rPr>
        <w:t xml:space="preserve">le montant des travaux s‘élève </w:t>
      </w:r>
      <w:r w:rsidRPr="0038629E">
        <w:rPr>
          <w:b/>
          <w:bCs/>
          <w:u w:val="single"/>
        </w:rPr>
        <w:t xml:space="preserve">à </w:t>
      </w:r>
      <w:r>
        <w:rPr>
          <w:b/>
          <w:bCs/>
          <w:noProof/>
          <w:u w:val="single"/>
        </w:rPr>
        <w:t>111</w:t>
      </w:r>
      <w:r w:rsidRPr="0038629E">
        <w:rPr>
          <w:b/>
          <w:bCs/>
          <w:noProof/>
          <w:u w:val="single"/>
        </w:rPr>
        <w:t xml:space="preserve"> </w:t>
      </w:r>
      <w:r>
        <w:rPr>
          <w:b/>
          <w:bCs/>
          <w:noProof/>
          <w:u w:val="single"/>
        </w:rPr>
        <w:t>300,00</w:t>
      </w:r>
      <w:r w:rsidRPr="009F601E">
        <w:rPr>
          <w:b/>
          <w:bCs/>
          <w:noProof/>
          <w:color w:val="FF0000"/>
          <w:u w:val="single"/>
        </w:rPr>
        <w:t xml:space="preserve"> </w:t>
      </w:r>
      <w:r w:rsidRPr="009F601E">
        <w:rPr>
          <w:b/>
          <w:bCs/>
          <w:u w:val="single"/>
        </w:rPr>
        <w:t>Euros H.T.</w:t>
      </w:r>
    </w:p>
    <w:p w14:paraId="1A745624" w14:textId="77777777" w:rsidR="004E34C2" w:rsidRPr="009F601E" w:rsidRDefault="004E34C2" w:rsidP="004E34C2">
      <w:pPr>
        <w:spacing w:after="0" w:line="240" w:lineRule="auto"/>
        <w:ind w:left="34"/>
        <w:jc w:val="both"/>
        <w:rPr>
          <w:b/>
        </w:rPr>
      </w:pPr>
      <w:r w:rsidRPr="001A11FD">
        <w:rPr>
          <w:noProof/>
        </w:rPr>
        <w:t>Monsieur</w:t>
      </w:r>
      <w:r w:rsidRPr="009F601E">
        <w:rPr>
          <w:noProof/>
        </w:rPr>
        <w:t xml:space="preserve"> </w:t>
      </w:r>
      <w:r w:rsidRPr="009F601E">
        <w:rPr>
          <w:bCs/>
        </w:rPr>
        <w:t xml:space="preserve">le Maire précise que sur ce montant, compte tenu de </w:t>
      </w:r>
      <w:r w:rsidRPr="0038629E">
        <w:rPr>
          <w:b/>
          <w:bCs/>
        </w:rPr>
        <w:t xml:space="preserve">l’aide apportée par le SIEDA de </w:t>
      </w:r>
      <w:r>
        <w:rPr>
          <w:b/>
          <w:bCs/>
          <w:noProof/>
        </w:rPr>
        <w:t>46</w:t>
      </w:r>
      <w:r w:rsidRPr="0038629E">
        <w:rPr>
          <w:b/>
          <w:bCs/>
          <w:noProof/>
        </w:rPr>
        <w:t xml:space="preserve"> </w:t>
      </w:r>
      <w:r>
        <w:rPr>
          <w:b/>
          <w:bCs/>
          <w:noProof/>
        </w:rPr>
        <w:t>900,00</w:t>
      </w:r>
      <w:r w:rsidRPr="0038629E">
        <w:rPr>
          <w:rFonts w:eastAsia="Times New Roman" w:cs="Times New Roman"/>
          <w:b/>
          <w:bCs/>
          <w:color w:val="000000"/>
          <w:lang w:eastAsia="fr-FR"/>
        </w:rPr>
        <w:t xml:space="preserve"> € </w:t>
      </w:r>
      <w:r>
        <w:rPr>
          <w:bCs/>
        </w:rPr>
        <w:t>soit</w:t>
      </w:r>
      <w:r w:rsidRPr="009F601E">
        <w:rPr>
          <w:bCs/>
        </w:rPr>
        <w:t xml:space="preserve"> 350 € par luminaire</w:t>
      </w:r>
      <w:r>
        <w:rPr>
          <w:bCs/>
        </w:rPr>
        <w:t>.</w:t>
      </w:r>
      <w:r w:rsidRPr="009F601E">
        <w:rPr>
          <w:b/>
        </w:rPr>
        <w:t xml:space="preserve"> </w:t>
      </w:r>
    </w:p>
    <w:p w14:paraId="7C197532" w14:textId="77777777" w:rsidR="004E34C2" w:rsidRPr="009F601E" w:rsidRDefault="004E34C2" w:rsidP="004E34C2">
      <w:pPr>
        <w:spacing w:after="0" w:line="240" w:lineRule="auto"/>
        <w:ind w:left="34"/>
        <w:jc w:val="both"/>
        <w:rPr>
          <w:bCs/>
        </w:rPr>
      </w:pPr>
    </w:p>
    <w:p w14:paraId="77B2025C" w14:textId="77777777" w:rsidR="004E34C2" w:rsidRPr="009F601E" w:rsidRDefault="004E34C2" w:rsidP="004E34C2">
      <w:pPr>
        <w:spacing w:after="0" w:line="240" w:lineRule="auto"/>
        <w:ind w:left="34"/>
        <w:jc w:val="both"/>
        <w:rPr>
          <w:bCs/>
          <w:i/>
          <w:iCs/>
        </w:rPr>
      </w:pPr>
      <w:r w:rsidRPr="009F601E">
        <w:rPr>
          <w:bCs/>
          <w:i/>
          <w:iCs/>
        </w:rPr>
        <w:lastRenderedPageBreak/>
        <w:t xml:space="preserve">La commune délègue temporairement la maîtrise d’ouvrage de ces travaux au SIEDA de ce fait elle supportera la prise en charge totale de la TVA du projet soit </w:t>
      </w:r>
      <w:r>
        <w:rPr>
          <w:bCs/>
          <w:noProof/>
        </w:rPr>
        <w:t>22</w:t>
      </w:r>
      <w:r w:rsidRPr="009F601E">
        <w:rPr>
          <w:bCs/>
          <w:noProof/>
        </w:rPr>
        <w:t xml:space="preserve"> </w:t>
      </w:r>
      <w:r>
        <w:rPr>
          <w:bCs/>
          <w:noProof/>
        </w:rPr>
        <w:t>260,00</w:t>
      </w:r>
      <w:r>
        <w:rPr>
          <w:bCs/>
          <w:i/>
          <w:iCs/>
        </w:rPr>
        <w:t xml:space="preserve">. </w:t>
      </w:r>
      <w:r w:rsidRPr="009F601E">
        <w:rPr>
          <w:bCs/>
          <w:i/>
          <w:iCs/>
        </w:rPr>
        <w:t xml:space="preserve">Cette dernière sera récupérée par la commune auprès du FCTVA avec la possibilité de récupérer la somme de </w:t>
      </w:r>
      <w:r>
        <w:rPr>
          <w:bCs/>
          <w:noProof/>
        </w:rPr>
        <w:t>21</w:t>
      </w:r>
      <w:r w:rsidRPr="009F601E">
        <w:rPr>
          <w:bCs/>
          <w:noProof/>
        </w:rPr>
        <w:t xml:space="preserve"> </w:t>
      </w:r>
      <w:r>
        <w:rPr>
          <w:bCs/>
          <w:noProof/>
        </w:rPr>
        <w:t>909,18</w:t>
      </w:r>
      <w:r w:rsidRPr="009F601E">
        <w:rPr>
          <w:bCs/>
          <w:i/>
          <w:iCs/>
        </w:rPr>
        <w:t xml:space="preserve"> €.</w:t>
      </w:r>
    </w:p>
    <w:p w14:paraId="031185BA" w14:textId="77777777" w:rsidR="004E34C2" w:rsidRPr="009F601E" w:rsidRDefault="004E34C2" w:rsidP="004E34C2">
      <w:pPr>
        <w:spacing w:after="0" w:line="240" w:lineRule="auto"/>
        <w:ind w:left="34"/>
        <w:jc w:val="both"/>
        <w:rPr>
          <w:bCs/>
          <w:i/>
          <w:iCs/>
        </w:rPr>
      </w:pPr>
    </w:p>
    <w:p w14:paraId="5243DF40" w14:textId="77777777" w:rsidR="004E34C2" w:rsidRPr="009F601E" w:rsidRDefault="004E34C2" w:rsidP="004E34C2">
      <w:pPr>
        <w:spacing w:after="100" w:line="240" w:lineRule="auto"/>
        <w:ind w:left="34"/>
        <w:jc w:val="both"/>
      </w:pPr>
      <w:r w:rsidRPr="009F601E">
        <w:rPr>
          <w:noProof/>
        </w:rPr>
        <w:t>Dans ce cadre</w:t>
      </w:r>
      <w:r w:rsidRPr="009F601E">
        <w:t xml:space="preserve"> le SIEDA, mandataire, fournit à la collectivité mandante, un état récapitulatif des dépenses concernées, éligibles au FCTVA. </w:t>
      </w:r>
    </w:p>
    <w:p w14:paraId="10D87A50" w14:textId="77777777" w:rsidR="004E34C2" w:rsidRPr="009F601E" w:rsidRDefault="004E34C2" w:rsidP="004E34C2">
      <w:pPr>
        <w:spacing w:after="100" w:line="240" w:lineRule="auto"/>
        <w:ind w:left="34"/>
        <w:jc w:val="both"/>
      </w:pPr>
      <w:r w:rsidRPr="009F601E">
        <w:t>Ces travaux vont faire l’objet des inscriptions budgétaires, en instruction M14, suivantes :</w:t>
      </w:r>
    </w:p>
    <w:p w14:paraId="5BD9144B" w14:textId="77777777" w:rsidR="004E34C2" w:rsidRPr="009F601E" w:rsidRDefault="004E34C2" w:rsidP="004E34C2">
      <w:pPr>
        <w:pStyle w:val="Paragraphedeliste"/>
        <w:spacing w:after="100" w:line="240" w:lineRule="auto"/>
        <w:ind w:left="284"/>
        <w:contextualSpacing w:val="0"/>
        <w:jc w:val="both"/>
      </w:pPr>
      <w:r w:rsidRPr="009F601E">
        <w:t xml:space="preserve">- d’intégrer le montant TTC de ces travaux, au compte 2315 ou 21534 pour les dépenses réelles et de comptabiliser cet ouvrage dans le patrimoine de la collectivité, pour un montant de </w:t>
      </w:r>
      <w:r>
        <w:rPr>
          <w:bCs/>
          <w:noProof/>
        </w:rPr>
        <w:t>133</w:t>
      </w:r>
      <w:r w:rsidRPr="009F601E">
        <w:rPr>
          <w:bCs/>
          <w:noProof/>
        </w:rPr>
        <w:t xml:space="preserve"> </w:t>
      </w:r>
      <w:r>
        <w:rPr>
          <w:bCs/>
          <w:noProof/>
        </w:rPr>
        <w:t>560,00</w:t>
      </w:r>
      <w:r w:rsidRPr="009F601E">
        <w:rPr>
          <w:b/>
          <w:noProof/>
        </w:rPr>
        <w:t xml:space="preserve"> </w:t>
      </w:r>
      <w:r w:rsidRPr="009F601E">
        <w:t>€</w:t>
      </w:r>
    </w:p>
    <w:p w14:paraId="31EC7B28" w14:textId="05B1FCDA" w:rsidR="004E34C2" w:rsidRDefault="004E34C2" w:rsidP="004E34C2">
      <w:pPr>
        <w:pStyle w:val="Paragraphedeliste"/>
        <w:spacing w:after="100" w:line="240" w:lineRule="auto"/>
        <w:ind w:left="284"/>
        <w:contextualSpacing w:val="0"/>
        <w:jc w:val="both"/>
      </w:pPr>
      <w:r w:rsidRPr="009F601E">
        <w:t xml:space="preserve">- d’intégrer au compte 13258 en recette réelle le montant de la subvention qui sera versé par le SIEDA soit la somme de </w:t>
      </w:r>
      <w:r>
        <w:rPr>
          <w:bCs/>
          <w:noProof/>
        </w:rPr>
        <w:t>46</w:t>
      </w:r>
      <w:r w:rsidRPr="009F601E">
        <w:rPr>
          <w:bCs/>
          <w:noProof/>
        </w:rPr>
        <w:t xml:space="preserve"> </w:t>
      </w:r>
      <w:r>
        <w:rPr>
          <w:bCs/>
          <w:noProof/>
        </w:rPr>
        <w:t>900,00</w:t>
      </w:r>
      <w:r w:rsidRPr="009F601E">
        <w:t xml:space="preserve"> €</w:t>
      </w:r>
    </w:p>
    <w:p w14:paraId="183DEC19" w14:textId="6227878F" w:rsidR="00A51DA3" w:rsidRPr="009F601E" w:rsidRDefault="00A51DA3" w:rsidP="004E34C2">
      <w:pPr>
        <w:pStyle w:val="Paragraphedeliste"/>
        <w:spacing w:after="100" w:line="240" w:lineRule="auto"/>
        <w:ind w:left="284"/>
        <w:contextualSpacing w:val="0"/>
        <w:jc w:val="both"/>
      </w:pPr>
      <w:r>
        <w:t>- d’intégrer au compte 13258 en recette réelle le montant de la subvention qui sera versée par l’Etat au titre du fonds vert soit la somme de 42 100.00 €</w:t>
      </w:r>
    </w:p>
    <w:p w14:paraId="583D7550" w14:textId="77777777" w:rsidR="004E34C2" w:rsidRPr="009F601E" w:rsidRDefault="004E34C2" w:rsidP="004E34C2">
      <w:pPr>
        <w:pStyle w:val="Paragraphedeliste"/>
        <w:spacing w:after="100" w:line="240" w:lineRule="auto"/>
        <w:ind w:left="284"/>
        <w:contextualSpacing w:val="0"/>
        <w:jc w:val="both"/>
      </w:pPr>
      <w:r w:rsidRPr="009F601E">
        <w:t>- d’émettre sa demande de récupération de FCTVA en joignant l’état récapitulatif</w:t>
      </w:r>
    </w:p>
    <w:p w14:paraId="48CA585A" w14:textId="77777777" w:rsidR="004E34C2" w:rsidRPr="009F601E" w:rsidRDefault="004E34C2" w:rsidP="004E34C2">
      <w:pPr>
        <w:spacing w:after="0" w:line="240" w:lineRule="auto"/>
        <w:jc w:val="both"/>
      </w:pPr>
    </w:p>
    <w:p w14:paraId="15AC49D1" w14:textId="35C219AF" w:rsidR="004E34C2" w:rsidRPr="009F601E" w:rsidRDefault="00D615BD" w:rsidP="004E34C2">
      <w:pPr>
        <w:spacing w:after="100" w:line="240" w:lineRule="auto"/>
        <w:jc w:val="both"/>
        <w:rPr>
          <w:bCs/>
        </w:rPr>
      </w:pPr>
      <w:r>
        <w:rPr>
          <w:bCs/>
        </w:rPr>
        <w:t>Après avoir entendu</w:t>
      </w:r>
      <w:r w:rsidR="004E34C2" w:rsidRPr="009F601E">
        <w:rPr>
          <w:bCs/>
        </w:rPr>
        <w:t xml:space="preserve"> cet exposé et après en avoir délibéré, le Conseil décide</w:t>
      </w:r>
      <w:r>
        <w:rPr>
          <w:bCs/>
        </w:rPr>
        <w:t xml:space="preserve"> </w:t>
      </w:r>
      <w:r w:rsidR="004E34C2" w:rsidRPr="009F601E">
        <w:rPr>
          <w:bCs/>
        </w:rPr>
        <w:t>:</w:t>
      </w:r>
    </w:p>
    <w:p w14:paraId="0D989798" w14:textId="77777777" w:rsidR="004E34C2" w:rsidRPr="009F601E" w:rsidRDefault="004E34C2" w:rsidP="008A027D">
      <w:pPr>
        <w:pStyle w:val="Paragraphedeliste"/>
        <w:numPr>
          <w:ilvl w:val="0"/>
          <w:numId w:val="3"/>
        </w:numPr>
        <w:spacing w:after="120" w:line="276" w:lineRule="auto"/>
        <w:ind w:left="426" w:hanging="426"/>
        <w:jc w:val="both"/>
        <w:rPr>
          <w:bCs/>
        </w:rPr>
      </w:pPr>
      <w:r w:rsidRPr="009F601E">
        <w:rPr>
          <w:bCs/>
        </w:rPr>
        <w:t xml:space="preserve">De s’engager à payer le montant TTC de l’investissement estimée à </w:t>
      </w:r>
      <w:r>
        <w:rPr>
          <w:bCs/>
          <w:noProof/>
        </w:rPr>
        <w:t>133</w:t>
      </w:r>
      <w:r w:rsidRPr="009F601E">
        <w:rPr>
          <w:bCs/>
          <w:noProof/>
        </w:rPr>
        <w:t xml:space="preserve"> </w:t>
      </w:r>
      <w:r>
        <w:rPr>
          <w:bCs/>
          <w:noProof/>
        </w:rPr>
        <w:t>560,00</w:t>
      </w:r>
      <w:r w:rsidRPr="009F601E">
        <w:rPr>
          <w:rFonts w:eastAsia="Times New Roman" w:cs="Times New Roman"/>
          <w:color w:val="000000"/>
          <w:lang w:eastAsia="fr-FR"/>
        </w:rPr>
        <w:t xml:space="preserve"> </w:t>
      </w:r>
      <w:r>
        <w:rPr>
          <w:bCs/>
        </w:rPr>
        <w:t>€</w:t>
      </w:r>
      <w:r w:rsidRPr="009F601E">
        <w:rPr>
          <w:bCs/>
        </w:rPr>
        <w:t xml:space="preserve"> </w:t>
      </w:r>
    </w:p>
    <w:p w14:paraId="31FC4C54" w14:textId="37DEAEEF" w:rsidR="004E34C2" w:rsidRDefault="004E34C2" w:rsidP="008A027D">
      <w:pPr>
        <w:pStyle w:val="Paragraphedeliste"/>
        <w:numPr>
          <w:ilvl w:val="0"/>
          <w:numId w:val="3"/>
        </w:numPr>
        <w:spacing w:after="0" w:line="240" w:lineRule="auto"/>
        <w:ind w:left="426" w:hanging="426"/>
        <w:jc w:val="both"/>
        <w:rPr>
          <w:rFonts w:eastAsia="Times New Roman" w:cs="Times New Roman"/>
          <w:bCs/>
          <w:color w:val="000000"/>
          <w:lang w:eastAsia="fr-FR"/>
        </w:rPr>
      </w:pPr>
      <w:r w:rsidRPr="009F601E">
        <w:rPr>
          <w:bCs/>
        </w:rPr>
        <w:t xml:space="preserve">De percevoir la subvention du SIEDA d’un montant de </w:t>
      </w:r>
      <w:r>
        <w:rPr>
          <w:bCs/>
          <w:noProof/>
        </w:rPr>
        <w:t>46</w:t>
      </w:r>
      <w:r w:rsidRPr="009F601E">
        <w:rPr>
          <w:bCs/>
          <w:noProof/>
        </w:rPr>
        <w:t xml:space="preserve"> </w:t>
      </w:r>
      <w:r>
        <w:rPr>
          <w:bCs/>
          <w:noProof/>
        </w:rPr>
        <w:t>900,00</w:t>
      </w:r>
      <w:r w:rsidRPr="009F601E">
        <w:rPr>
          <w:rFonts w:eastAsia="Times New Roman" w:cs="Times New Roman"/>
          <w:bCs/>
          <w:color w:val="000000"/>
          <w:lang w:eastAsia="fr-FR"/>
        </w:rPr>
        <w:t xml:space="preserve"> € </w:t>
      </w:r>
    </w:p>
    <w:p w14:paraId="74E9D81E" w14:textId="06F0D4A5" w:rsidR="004B5D9A" w:rsidRDefault="004B5D9A" w:rsidP="008A027D">
      <w:pPr>
        <w:pStyle w:val="Paragraphedeliste"/>
        <w:numPr>
          <w:ilvl w:val="0"/>
          <w:numId w:val="3"/>
        </w:numPr>
        <w:spacing w:after="0" w:line="240" w:lineRule="auto"/>
        <w:ind w:left="426" w:hanging="426"/>
        <w:jc w:val="both"/>
        <w:rPr>
          <w:rFonts w:eastAsia="Times New Roman" w:cs="Times New Roman"/>
          <w:bCs/>
          <w:color w:val="000000"/>
          <w:lang w:eastAsia="fr-FR"/>
        </w:rPr>
      </w:pPr>
      <w:r w:rsidRPr="004B5D9A">
        <w:rPr>
          <w:bCs/>
        </w:rPr>
        <w:t xml:space="preserve">De percevoir la subvention de l’Etat Fonds Vert d’un montant de </w:t>
      </w:r>
      <w:r w:rsidRPr="004B5D9A">
        <w:rPr>
          <w:bCs/>
          <w:noProof/>
        </w:rPr>
        <w:t>42 140,00</w:t>
      </w:r>
      <w:r w:rsidR="00A51DA3">
        <w:rPr>
          <w:bCs/>
          <w:noProof/>
        </w:rPr>
        <w:t xml:space="preserve"> €</w:t>
      </w:r>
    </w:p>
    <w:p w14:paraId="37090F81" w14:textId="77777777" w:rsidR="004E34C2" w:rsidRPr="009F601E" w:rsidRDefault="004E34C2" w:rsidP="008A027D">
      <w:pPr>
        <w:pStyle w:val="Paragraphedeliste"/>
        <w:numPr>
          <w:ilvl w:val="0"/>
          <w:numId w:val="3"/>
        </w:numPr>
        <w:spacing w:after="120" w:line="276" w:lineRule="auto"/>
        <w:ind w:left="426" w:hanging="426"/>
        <w:jc w:val="both"/>
        <w:rPr>
          <w:bCs/>
        </w:rPr>
      </w:pPr>
      <w:r w:rsidRPr="009F601E">
        <w:rPr>
          <w:bCs/>
        </w:rPr>
        <w:t>De s’engager à céder au SIEDA les Certificats d’Economies d’Energie (CEE) émis à l‘occasion de ces travaux.</w:t>
      </w:r>
    </w:p>
    <w:p w14:paraId="71A48B4C" w14:textId="72600CB0" w:rsidR="004E34C2" w:rsidRDefault="004E34C2" w:rsidP="008A027D">
      <w:pPr>
        <w:pStyle w:val="Paragraphedeliste"/>
        <w:numPr>
          <w:ilvl w:val="0"/>
          <w:numId w:val="3"/>
        </w:numPr>
        <w:spacing w:after="200" w:line="276" w:lineRule="auto"/>
        <w:ind w:left="426" w:hanging="426"/>
        <w:jc w:val="both"/>
        <w:rPr>
          <w:b/>
        </w:rPr>
      </w:pPr>
      <w:r w:rsidRPr="009F601E">
        <w:rPr>
          <w:bCs/>
        </w:rPr>
        <w:t xml:space="preserve">La participation définitive tiendra compte du décompte réalisé en fin de travaux. Dans l’éventualité où des travaux complémentaires s’avèreraient nécessaires, </w:t>
      </w:r>
      <w:r w:rsidRPr="009F601E">
        <w:rPr>
          <w:b/>
        </w:rPr>
        <w:t>la mise en recouvrement de la participation de la commune serait établie sur le montant de la facture définitive dont une copie nous sera transmise par le S.I.E.D.A.</w:t>
      </w:r>
    </w:p>
    <w:p w14:paraId="69D3AC07" w14:textId="14B7D076" w:rsidR="00D615BD" w:rsidRPr="009F601E" w:rsidRDefault="00D615BD" w:rsidP="008A027D">
      <w:pPr>
        <w:pStyle w:val="Paragraphedeliste"/>
        <w:numPr>
          <w:ilvl w:val="0"/>
          <w:numId w:val="3"/>
        </w:numPr>
        <w:spacing w:after="200" w:line="276" w:lineRule="auto"/>
        <w:ind w:left="426" w:hanging="426"/>
        <w:jc w:val="both"/>
        <w:rPr>
          <w:b/>
        </w:rPr>
      </w:pPr>
      <w:r>
        <w:rPr>
          <w:b/>
        </w:rPr>
        <w:t>Le Conseil précise qu</w:t>
      </w:r>
      <w:r w:rsidR="009F0AF8">
        <w:rPr>
          <w:b/>
        </w:rPr>
        <w:t>’</w:t>
      </w:r>
      <w:r>
        <w:rPr>
          <w:b/>
        </w:rPr>
        <w:t xml:space="preserve">en fonction de la réponse </w:t>
      </w:r>
      <w:r w:rsidR="009F0AF8">
        <w:rPr>
          <w:b/>
        </w:rPr>
        <w:t>à</w:t>
      </w:r>
      <w:r>
        <w:rPr>
          <w:b/>
        </w:rPr>
        <w:t xml:space="preserve"> la demande de subvention qui sera déposée sur le fonds vert et en fonction de l’équilibre budgétaire de l’exercice 2024, ces travaux seront réalisés soit en 2024, soit en 2025.</w:t>
      </w:r>
    </w:p>
    <w:p w14:paraId="1374C1BC" w14:textId="77777777" w:rsidR="00097FFE" w:rsidRPr="00097FFE" w:rsidRDefault="00097FFE" w:rsidP="00097FFE">
      <w:pPr>
        <w:pStyle w:val="Paragraphedeliste"/>
        <w:tabs>
          <w:tab w:val="left" w:pos="3261"/>
          <w:tab w:val="left" w:pos="5954"/>
        </w:tabs>
        <w:spacing w:after="0" w:line="276" w:lineRule="auto"/>
        <w:ind w:left="1495"/>
        <w:jc w:val="both"/>
        <w:rPr>
          <w:rFonts w:eastAsia="Times New Roman" w:cstheme="minorHAnsi"/>
          <w:sz w:val="24"/>
          <w:szCs w:val="24"/>
          <w:lang w:eastAsia="fr-FR"/>
        </w:rPr>
      </w:pPr>
      <w:r w:rsidRPr="00097FFE">
        <w:rPr>
          <w:rFonts w:eastAsia="Times New Roman" w:cstheme="minorHAnsi"/>
          <w:sz w:val="24"/>
          <w:szCs w:val="24"/>
          <w:lang w:eastAsia="fr-FR"/>
        </w:rPr>
        <w:t>Pour : 12</w:t>
      </w:r>
      <w:r w:rsidRPr="00097FFE">
        <w:rPr>
          <w:rFonts w:eastAsia="Times New Roman" w:cstheme="minorHAnsi"/>
          <w:sz w:val="24"/>
          <w:szCs w:val="24"/>
          <w:lang w:eastAsia="fr-FR"/>
        </w:rPr>
        <w:tab/>
        <w:t>Contre : 0</w:t>
      </w:r>
      <w:r w:rsidRPr="00097FFE">
        <w:rPr>
          <w:rFonts w:eastAsia="Times New Roman" w:cstheme="minorHAnsi"/>
          <w:sz w:val="24"/>
          <w:szCs w:val="24"/>
          <w:lang w:eastAsia="fr-FR"/>
        </w:rPr>
        <w:tab/>
        <w:t>Abstention : 0</w:t>
      </w:r>
    </w:p>
    <w:tbl>
      <w:tblPr>
        <w:tblStyle w:val="Grilledutableau"/>
        <w:tblW w:w="4746" w:type="pct"/>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865"/>
        <w:gridCol w:w="8064"/>
      </w:tblGrid>
      <w:tr w:rsidR="004E34C2" w:rsidRPr="009F601E" w14:paraId="0BB8DCFB" w14:textId="77777777" w:rsidTr="009F0AF8">
        <w:tc>
          <w:tcPr>
            <w:tcW w:w="1865" w:type="dxa"/>
          </w:tcPr>
          <w:p w14:paraId="09BFC391" w14:textId="77777777" w:rsidR="004E34C2" w:rsidRPr="009F601E" w:rsidRDefault="004E34C2" w:rsidP="006764C9">
            <w:pPr>
              <w:spacing w:after="600"/>
              <w:rPr>
                <w:rFonts w:asciiTheme="minorHAnsi" w:hAnsiTheme="minorHAnsi"/>
                <w:b/>
                <w:bCs/>
                <w:sz w:val="22"/>
              </w:rPr>
            </w:pPr>
            <w:r w:rsidRPr="009F601E">
              <w:rPr>
                <w:rFonts w:eastAsia="Times New Roman"/>
                <w:noProof/>
                <w:color w:val="000000"/>
                <w:lang w:eastAsia="fr-FR"/>
              </w:rPr>
              <w:drawing>
                <wp:anchor distT="0" distB="0" distL="114300" distR="114300" simplePos="0" relativeHeight="251659264" behindDoc="0" locked="0" layoutInCell="1" allowOverlap="1" wp14:anchorId="4E0240A1" wp14:editId="47764A36">
                  <wp:simplePos x="0" y="0"/>
                  <wp:positionH relativeFrom="column">
                    <wp:posOffset>1905</wp:posOffset>
                  </wp:positionH>
                  <wp:positionV relativeFrom="paragraph">
                    <wp:posOffset>4445</wp:posOffset>
                  </wp:positionV>
                  <wp:extent cx="1184910" cy="1760220"/>
                  <wp:effectExtent l="19050" t="0" r="0" b="0"/>
                  <wp:wrapNone/>
                  <wp:docPr id="4" name="Image 4" descr="Une image contenant Graphique, logo, Police, graphisme&#10;&#10;Description générée automatiquement"/>
                  <wp:cNvGraphicFramePr/>
                  <a:graphic xmlns:a="http://schemas.openxmlformats.org/drawingml/2006/main">
                    <a:graphicData uri="http://schemas.openxmlformats.org/drawingml/2006/picture">
                      <pic:pic xmlns:pic="http://schemas.openxmlformats.org/drawingml/2006/picture">
                        <pic:nvPicPr>
                          <pic:cNvPr id="4" name="Image 4" descr="Une image contenant Graphique, logo, Police, graphisme&#10;&#10;Description générée automatiquement"/>
                          <pic:cNvPicPr>
                            <a:picLocks noChangeAspect="1" noChangeArrowheads="1"/>
                          </pic:cNvPicPr>
                        </pic:nvPicPr>
                        <pic:blipFill>
                          <a:blip r:embed="rId9" cstate="print"/>
                          <a:srcRect/>
                          <a:stretch>
                            <a:fillRect/>
                          </a:stretch>
                        </pic:blipFill>
                        <pic:spPr bwMode="auto">
                          <a:xfrm>
                            <a:off x="0" y="0"/>
                            <a:ext cx="1184910" cy="1760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064" w:type="dxa"/>
          </w:tcPr>
          <w:tbl>
            <w:tblPr>
              <w:tblW w:w="8205" w:type="dxa"/>
              <w:tblLayout w:type="fixed"/>
              <w:tblCellMar>
                <w:left w:w="70" w:type="dxa"/>
                <w:right w:w="70" w:type="dxa"/>
              </w:tblCellMar>
              <w:tblLook w:val="04A0" w:firstRow="1" w:lastRow="0" w:firstColumn="1" w:lastColumn="0" w:noHBand="0" w:noVBand="1"/>
            </w:tblPr>
            <w:tblGrid>
              <w:gridCol w:w="2723"/>
              <w:gridCol w:w="2758"/>
              <w:gridCol w:w="792"/>
              <w:gridCol w:w="1932"/>
            </w:tblGrid>
            <w:tr w:rsidR="004E34C2" w:rsidRPr="009F601E" w14:paraId="4485BAD3" w14:textId="77777777" w:rsidTr="009F0AF8">
              <w:trPr>
                <w:trHeight w:val="233"/>
              </w:trPr>
              <w:tc>
                <w:tcPr>
                  <w:tcW w:w="6273" w:type="dxa"/>
                  <w:gridSpan w:val="3"/>
                  <w:tcBorders>
                    <w:top w:val="nil"/>
                    <w:left w:val="nil"/>
                    <w:bottom w:val="nil"/>
                    <w:right w:val="nil"/>
                  </w:tcBorders>
                  <w:shd w:val="clear" w:color="auto" w:fill="auto"/>
                  <w:noWrap/>
                  <w:vAlign w:val="bottom"/>
                  <w:hideMark/>
                </w:tcPr>
                <w:p w14:paraId="1CBE4FCB" w14:textId="77777777" w:rsidR="004E34C2" w:rsidRPr="009F601E" w:rsidRDefault="004E34C2" w:rsidP="006764C9">
                  <w:pPr>
                    <w:spacing w:after="0" w:line="240" w:lineRule="auto"/>
                    <w:ind w:left="-1737"/>
                    <w:rPr>
                      <w:rFonts w:eastAsia="Times New Roman" w:cs="Times New Roman"/>
                      <w:color w:val="000000"/>
                      <w:lang w:eastAsia="fr-FR"/>
                    </w:rPr>
                  </w:pPr>
                </w:p>
                <w:tbl>
                  <w:tblPr>
                    <w:tblW w:w="6531" w:type="dxa"/>
                    <w:tblCellSpacing w:w="0" w:type="dxa"/>
                    <w:tblLayout w:type="fixed"/>
                    <w:tblCellMar>
                      <w:left w:w="0" w:type="dxa"/>
                      <w:right w:w="0" w:type="dxa"/>
                    </w:tblCellMar>
                    <w:tblLook w:val="04A0" w:firstRow="1" w:lastRow="0" w:firstColumn="1" w:lastColumn="0" w:noHBand="0" w:noVBand="1"/>
                  </w:tblPr>
                  <w:tblGrid>
                    <w:gridCol w:w="6531"/>
                  </w:tblGrid>
                  <w:tr w:rsidR="004E34C2" w:rsidRPr="009F601E" w14:paraId="666E5FF8" w14:textId="77777777" w:rsidTr="006764C9">
                    <w:trPr>
                      <w:trHeight w:val="233"/>
                      <w:tblCellSpacing w:w="0" w:type="dxa"/>
                    </w:trPr>
                    <w:tc>
                      <w:tcPr>
                        <w:tcW w:w="6531" w:type="dxa"/>
                        <w:tcBorders>
                          <w:top w:val="nil"/>
                          <w:left w:val="nil"/>
                          <w:bottom w:val="nil"/>
                          <w:right w:val="nil"/>
                        </w:tcBorders>
                        <w:shd w:val="clear" w:color="auto" w:fill="auto"/>
                        <w:noWrap/>
                        <w:vAlign w:val="bottom"/>
                        <w:hideMark/>
                      </w:tcPr>
                      <w:p w14:paraId="4C07E87A" w14:textId="77777777" w:rsidR="004E34C2" w:rsidRPr="009F601E" w:rsidRDefault="004E34C2" w:rsidP="006764C9">
                        <w:pPr>
                          <w:spacing w:after="0" w:line="240" w:lineRule="auto"/>
                          <w:ind w:left="-1737" w:hanging="1031"/>
                          <w:rPr>
                            <w:rFonts w:eastAsia="Times New Roman" w:cs="Times New Roman"/>
                            <w:color w:val="000000"/>
                            <w:lang w:eastAsia="fr-FR"/>
                          </w:rPr>
                        </w:pPr>
                      </w:p>
                    </w:tc>
                  </w:tr>
                </w:tbl>
                <w:p w14:paraId="33648A28" w14:textId="77777777" w:rsidR="004E34C2" w:rsidRPr="009F601E" w:rsidRDefault="004E34C2" w:rsidP="006764C9">
                  <w:pPr>
                    <w:spacing w:after="0" w:line="240" w:lineRule="auto"/>
                    <w:ind w:left="-1737"/>
                    <w:rPr>
                      <w:rFonts w:eastAsia="Times New Roman" w:cs="Times New Roman"/>
                      <w:color w:val="000000"/>
                      <w:lang w:eastAsia="fr-FR"/>
                    </w:rPr>
                  </w:pPr>
                </w:p>
              </w:tc>
              <w:tc>
                <w:tcPr>
                  <w:tcW w:w="1932" w:type="dxa"/>
                  <w:tcBorders>
                    <w:top w:val="nil"/>
                    <w:left w:val="nil"/>
                    <w:bottom w:val="nil"/>
                    <w:right w:val="nil"/>
                  </w:tcBorders>
                  <w:shd w:val="clear" w:color="auto" w:fill="auto"/>
                  <w:noWrap/>
                  <w:vAlign w:val="bottom"/>
                  <w:hideMark/>
                </w:tcPr>
                <w:p w14:paraId="3314EAF0" w14:textId="77777777" w:rsidR="004E34C2" w:rsidRPr="009F601E" w:rsidRDefault="004E34C2" w:rsidP="006764C9">
                  <w:pPr>
                    <w:spacing w:after="0" w:line="240" w:lineRule="auto"/>
                    <w:ind w:left="-1737"/>
                    <w:rPr>
                      <w:rFonts w:eastAsia="Times New Roman" w:cs="Times New Roman"/>
                      <w:color w:val="000000"/>
                      <w:lang w:eastAsia="fr-FR"/>
                    </w:rPr>
                  </w:pPr>
                </w:p>
              </w:tc>
            </w:tr>
            <w:tr w:rsidR="004E34C2" w:rsidRPr="009F601E" w14:paraId="5CCDD121" w14:textId="77777777" w:rsidTr="006764C9">
              <w:trPr>
                <w:trHeight w:val="233"/>
              </w:trPr>
              <w:tc>
                <w:tcPr>
                  <w:tcW w:w="8205" w:type="dxa"/>
                  <w:gridSpan w:val="4"/>
                  <w:tcBorders>
                    <w:top w:val="nil"/>
                    <w:left w:val="nil"/>
                    <w:bottom w:val="nil"/>
                    <w:right w:val="nil"/>
                  </w:tcBorders>
                  <w:shd w:val="clear" w:color="auto" w:fill="auto"/>
                  <w:noWrap/>
                  <w:vAlign w:val="bottom"/>
                  <w:hideMark/>
                </w:tcPr>
                <w:p w14:paraId="595D0EFC" w14:textId="77777777" w:rsidR="004E34C2" w:rsidRPr="00FB3352" w:rsidRDefault="004E34C2" w:rsidP="006764C9">
                  <w:pPr>
                    <w:spacing w:after="0" w:line="240" w:lineRule="auto"/>
                    <w:ind w:left="-1737"/>
                    <w:jc w:val="center"/>
                    <w:rPr>
                      <w:rFonts w:eastAsia="Times New Roman" w:cs="Times New Roman"/>
                      <w:lang w:eastAsia="fr-FR"/>
                    </w:rPr>
                  </w:pPr>
                </w:p>
                <w:p w14:paraId="6214CDAF" w14:textId="77777777" w:rsidR="004E34C2" w:rsidRPr="00FB3352" w:rsidRDefault="004E34C2" w:rsidP="006764C9">
                  <w:pPr>
                    <w:spacing w:after="0" w:line="240" w:lineRule="auto"/>
                    <w:ind w:left="-1737"/>
                    <w:jc w:val="center"/>
                    <w:rPr>
                      <w:rFonts w:eastAsia="Times New Roman" w:cs="Times New Roman"/>
                      <w:lang w:eastAsia="fr-FR"/>
                    </w:rPr>
                  </w:pPr>
                </w:p>
                <w:p w14:paraId="5323A13E" w14:textId="77777777" w:rsidR="004E34C2" w:rsidRPr="00FB3352" w:rsidRDefault="004E34C2" w:rsidP="006764C9">
                  <w:pPr>
                    <w:spacing w:after="0" w:line="240" w:lineRule="auto"/>
                    <w:ind w:left="-1737"/>
                    <w:jc w:val="center"/>
                    <w:rPr>
                      <w:rFonts w:eastAsia="Times New Roman" w:cs="Times New Roman"/>
                      <w:lang w:eastAsia="fr-FR"/>
                    </w:rPr>
                  </w:pPr>
                </w:p>
                <w:p w14:paraId="18EDAC3B" w14:textId="77777777" w:rsidR="004E34C2" w:rsidRPr="00FB3352" w:rsidRDefault="004E34C2" w:rsidP="006764C9">
                  <w:pPr>
                    <w:spacing w:after="0" w:line="240" w:lineRule="auto"/>
                    <w:ind w:left="-1737"/>
                    <w:jc w:val="center"/>
                    <w:rPr>
                      <w:rFonts w:eastAsia="Times New Roman" w:cs="Times New Roman"/>
                      <w:lang w:eastAsia="fr-FR"/>
                    </w:rPr>
                  </w:pPr>
                </w:p>
                <w:p w14:paraId="70F50BB4" w14:textId="77777777" w:rsidR="004E34C2" w:rsidRPr="00FB3352" w:rsidRDefault="004E34C2" w:rsidP="006764C9">
                  <w:pPr>
                    <w:spacing w:after="0" w:line="240" w:lineRule="auto"/>
                    <w:ind w:left="-1737"/>
                    <w:jc w:val="center"/>
                    <w:rPr>
                      <w:rFonts w:eastAsia="Times New Roman" w:cs="Times New Roman"/>
                      <w:lang w:eastAsia="fr-FR"/>
                    </w:rPr>
                  </w:pPr>
                </w:p>
                <w:p w14:paraId="03CEE20B" w14:textId="77777777" w:rsidR="004E34C2" w:rsidRPr="00FB3352" w:rsidRDefault="004E34C2" w:rsidP="006764C9">
                  <w:pPr>
                    <w:spacing w:after="0" w:line="240" w:lineRule="auto"/>
                    <w:ind w:left="-1737"/>
                    <w:jc w:val="center"/>
                    <w:rPr>
                      <w:rFonts w:eastAsia="Times New Roman" w:cs="Times New Roman"/>
                      <w:lang w:eastAsia="fr-FR"/>
                    </w:rPr>
                  </w:pPr>
                </w:p>
                <w:p w14:paraId="32C277F8" w14:textId="77777777" w:rsidR="004E34C2" w:rsidRPr="00FB3352" w:rsidRDefault="004E34C2" w:rsidP="006764C9">
                  <w:pPr>
                    <w:spacing w:after="0" w:line="240" w:lineRule="auto"/>
                    <w:ind w:left="-1737"/>
                    <w:jc w:val="center"/>
                    <w:rPr>
                      <w:rFonts w:eastAsia="Times New Roman" w:cs="Times New Roman"/>
                      <w:lang w:eastAsia="fr-FR"/>
                    </w:rPr>
                  </w:pPr>
                </w:p>
                <w:p w14:paraId="698132DE" w14:textId="77777777" w:rsidR="004E34C2" w:rsidRPr="00FB3352" w:rsidRDefault="004E34C2" w:rsidP="006764C9">
                  <w:pPr>
                    <w:spacing w:after="0" w:line="240" w:lineRule="auto"/>
                    <w:ind w:left="-1737"/>
                    <w:jc w:val="center"/>
                    <w:rPr>
                      <w:rFonts w:eastAsia="Times New Roman" w:cs="Times New Roman"/>
                      <w:lang w:eastAsia="fr-FR"/>
                    </w:rPr>
                  </w:pPr>
                </w:p>
                <w:p w14:paraId="1C895D52" w14:textId="77777777" w:rsidR="004E34C2" w:rsidRPr="00FB3352" w:rsidRDefault="004E34C2" w:rsidP="006764C9">
                  <w:pPr>
                    <w:spacing w:after="0" w:line="240" w:lineRule="auto"/>
                    <w:ind w:left="-1737"/>
                    <w:jc w:val="center"/>
                    <w:rPr>
                      <w:rFonts w:eastAsia="Times New Roman" w:cs="Times New Roman"/>
                      <w:lang w:eastAsia="fr-FR"/>
                    </w:rPr>
                  </w:pPr>
                  <w:r w:rsidRPr="00FB3352">
                    <w:rPr>
                      <w:rFonts w:eastAsia="Times New Roman" w:cs="Times New Roman"/>
                      <w:lang w:eastAsia="fr-FR"/>
                    </w:rPr>
                    <w:t>ETAT DES SOMMES DUES PROVISOIRE</w:t>
                  </w:r>
                </w:p>
              </w:tc>
            </w:tr>
            <w:tr w:rsidR="004E34C2" w:rsidRPr="009F601E" w14:paraId="615CA854" w14:textId="77777777" w:rsidTr="009F0AF8">
              <w:trPr>
                <w:trHeight w:val="233"/>
              </w:trPr>
              <w:tc>
                <w:tcPr>
                  <w:tcW w:w="6273" w:type="dxa"/>
                  <w:gridSpan w:val="3"/>
                  <w:tcBorders>
                    <w:top w:val="nil"/>
                    <w:left w:val="nil"/>
                    <w:bottom w:val="nil"/>
                    <w:right w:val="nil"/>
                  </w:tcBorders>
                  <w:shd w:val="clear" w:color="auto" w:fill="auto"/>
                  <w:noWrap/>
                  <w:vAlign w:val="bottom"/>
                  <w:hideMark/>
                </w:tcPr>
                <w:p w14:paraId="5EDCBD9F" w14:textId="77777777" w:rsidR="004E34C2" w:rsidRPr="009F0AF8" w:rsidRDefault="004E34C2" w:rsidP="006764C9">
                  <w:pPr>
                    <w:spacing w:after="0" w:line="240" w:lineRule="auto"/>
                    <w:ind w:left="-1737"/>
                    <w:jc w:val="center"/>
                    <w:rPr>
                      <w:rFonts w:eastAsia="Times New Roman" w:cs="Times New Roman"/>
                      <w:sz w:val="16"/>
                      <w:szCs w:val="16"/>
                      <w:lang w:eastAsia="fr-FR"/>
                    </w:rPr>
                  </w:pPr>
                </w:p>
              </w:tc>
              <w:tc>
                <w:tcPr>
                  <w:tcW w:w="1932" w:type="dxa"/>
                  <w:tcBorders>
                    <w:top w:val="nil"/>
                    <w:left w:val="nil"/>
                    <w:bottom w:val="nil"/>
                    <w:right w:val="nil"/>
                  </w:tcBorders>
                  <w:shd w:val="clear" w:color="auto" w:fill="auto"/>
                  <w:noWrap/>
                  <w:vAlign w:val="bottom"/>
                  <w:hideMark/>
                </w:tcPr>
                <w:p w14:paraId="55636669" w14:textId="77777777" w:rsidR="004E34C2" w:rsidRPr="00FB3352" w:rsidRDefault="004E34C2" w:rsidP="006764C9">
                  <w:pPr>
                    <w:spacing w:after="0" w:line="240" w:lineRule="auto"/>
                    <w:ind w:left="-1737"/>
                    <w:jc w:val="center"/>
                    <w:rPr>
                      <w:rFonts w:eastAsia="Times New Roman" w:cs="Times New Roman"/>
                      <w:lang w:eastAsia="fr-FR"/>
                    </w:rPr>
                  </w:pPr>
                </w:p>
              </w:tc>
            </w:tr>
            <w:tr w:rsidR="004E34C2" w:rsidRPr="009F601E" w14:paraId="6D9A5764" w14:textId="77777777" w:rsidTr="006764C9">
              <w:trPr>
                <w:trHeight w:val="233"/>
              </w:trPr>
              <w:tc>
                <w:tcPr>
                  <w:tcW w:w="8205" w:type="dxa"/>
                  <w:gridSpan w:val="4"/>
                  <w:tcBorders>
                    <w:top w:val="nil"/>
                    <w:left w:val="nil"/>
                    <w:bottom w:val="nil"/>
                    <w:right w:val="nil"/>
                  </w:tcBorders>
                  <w:shd w:val="clear" w:color="auto" w:fill="auto"/>
                  <w:noWrap/>
                  <w:vAlign w:val="bottom"/>
                  <w:hideMark/>
                </w:tcPr>
                <w:p w14:paraId="3AB284B8" w14:textId="77777777" w:rsidR="004E34C2" w:rsidRPr="00FB3352" w:rsidRDefault="004E34C2" w:rsidP="006764C9">
                  <w:pPr>
                    <w:spacing w:after="0" w:line="240" w:lineRule="auto"/>
                    <w:ind w:left="-1737"/>
                    <w:jc w:val="center"/>
                    <w:rPr>
                      <w:rFonts w:eastAsia="Times New Roman" w:cs="Times New Roman"/>
                      <w:bCs/>
                      <w:u w:val="single"/>
                      <w:lang w:eastAsia="fr-FR"/>
                    </w:rPr>
                  </w:pPr>
                  <w:r w:rsidRPr="00FB3352">
                    <w:rPr>
                      <w:rFonts w:eastAsia="Times New Roman" w:cs="Times New Roman"/>
                      <w:bCs/>
                      <w:u w:val="single"/>
                      <w:lang w:eastAsia="fr-FR"/>
                    </w:rPr>
                    <w:t xml:space="preserve">Commune de </w:t>
                  </w:r>
                  <w:r w:rsidRPr="00FB3352">
                    <w:rPr>
                      <w:rFonts w:eastAsia="Times New Roman" w:cs="Times New Roman"/>
                      <w:b/>
                      <w:bCs/>
                      <w:noProof/>
                      <w:u w:val="single"/>
                      <w:lang w:eastAsia="fr-FR"/>
                    </w:rPr>
                    <w:t>MARTIEL</w:t>
                  </w:r>
                </w:p>
              </w:tc>
            </w:tr>
            <w:tr w:rsidR="004E34C2" w:rsidRPr="009F601E" w14:paraId="6105BD9D" w14:textId="77777777" w:rsidTr="009F0AF8">
              <w:trPr>
                <w:trHeight w:val="233"/>
              </w:trPr>
              <w:tc>
                <w:tcPr>
                  <w:tcW w:w="6273" w:type="dxa"/>
                  <w:gridSpan w:val="3"/>
                  <w:tcBorders>
                    <w:top w:val="nil"/>
                    <w:left w:val="nil"/>
                    <w:bottom w:val="nil"/>
                    <w:right w:val="nil"/>
                  </w:tcBorders>
                  <w:shd w:val="clear" w:color="auto" w:fill="auto"/>
                  <w:noWrap/>
                  <w:vAlign w:val="bottom"/>
                  <w:hideMark/>
                </w:tcPr>
                <w:p w14:paraId="55177B48" w14:textId="77777777" w:rsidR="004E34C2" w:rsidRPr="00FB3352" w:rsidRDefault="004E34C2" w:rsidP="006764C9">
                  <w:pPr>
                    <w:spacing w:after="0" w:line="240" w:lineRule="auto"/>
                    <w:ind w:left="-1737"/>
                    <w:jc w:val="center"/>
                    <w:rPr>
                      <w:rFonts w:eastAsia="Times New Roman" w:cs="Times New Roman"/>
                      <w:bCs/>
                      <w:u w:val="single"/>
                      <w:lang w:eastAsia="fr-FR"/>
                    </w:rPr>
                  </w:pPr>
                </w:p>
              </w:tc>
              <w:tc>
                <w:tcPr>
                  <w:tcW w:w="1932" w:type="dxa"/>
                  <w:tcBorders>
                    <w:top w:val="nil"/>
                    <w:left w:val="nil"/>
                    <w:bottom w:val="nil"/>
                    <w:right w:val="nil"/>
                  </w:tcBorders>
                  <w:shd w:val="clear" w:color="auto" w:fill="auto"/>
                  <w:noWrap/>
                  <w:vAlign w:val="bottom"/>
                  <w:hideMark/>
                </w:tcPr>
                <w:p w14:paraId="00E15EFD" w14:textId="77777777" w:rsidR="004E34C2" w:rsidRPr="00FB3352" w:rsidRDefault="004E34C2" w:rsidP="006764C9">
                  <w:pPr>
                    <w:spacing w:after="0" w:line="240" w:lineRule="auto"/>
                    <w:ind w:left="-1737"/>
                    <w:jc w:val="center"/>
                    <w:rPr>
                      <w:rFonts w:eastAsia="Times New Roman" w:cs="Times New Roman"/>
                      <w:bCs/>
                      <w:u w:val="single"/>
                      <w:lang w:eastAsia="fr-FR"/>
                    </w:rPr>
                  </w:pPr>
                </w:p>
              </w:tc>
            </w:tr>
            <w:tr w:rsidR="004E34C2" w:rsidRPr="009F601E" w14:paraId="6E4C1122" w14:textId="77777777" w:rsidTr="006764C9">
              <w:trPr>
                <w:trHeight w:val="467"/>
              </w:trPr>
              <w:tc>
                <w:tcPr>
                  <w:tcW w:w="8205" w:type="dxa"/>
                  <w:gridSpan w:val="4"/>
                  <w:tcBorders>
                    <w:top w:val="nil"/>
                    <w:left w:val="nil"/>
                    <w:right w:val="nil"/>
                  </w:tcBorders>
                  <w:shd w:val="clear" w:color="auto" w:fill="auto"/>
                  <w:noWrap/>
                  <w:vAlign w:val="center"/>
                  <w:hideMark/>
                </w:tcPr>
                <w:p w14:paraId="34482899" w14:textId="77777777" w:rsidR="004E34C2" w:rsidRPr="00FB3352" w:rsidRDefault="004E34C2" w:rsidP="006764C9">
                  <w:pPr>
                    <w:spacing w:after="0" w:line="240" w:lineRule="auto"/>
                    <w:ind w:left="-1737"/>
                    <w:jc w:val="center"/>
                    <w:rPr>
                      <w:rFonts w:eastAsia="Times New Roman" w:cs="Times New Roman"/>
                      <w:bCs/>
                      <w:lang w:eastAsia="fr-FR"/>
                    </w:rPr>
                  </w:pPr>
                  <w:r w:rsidRPr="00FB3352">
                    <w:rPr>
                      <w:rFonts w:eastAsia="Times New Roman" w:cs="Times New Roman"/>
                      <w:bCs/>
                      <w:lang w:eastAsia="fr-FR"/>
                    </w:rPr>
                    <w:t xml:space="preserve">Eclairage Public </w:t>
                  </w:r>
                  <w:r w:rsidRPr="00FB3352">
                    <w:rPr>
                      <w:rFonts w:eastAsia="Times New Roman" w:cs="Times New Roman"/>
                      <w:b/>
                      <w:lang w:eastAsia="fr-FR"/>
                    </w:rPr>
                    <w:t xml:space="preserve">ASEP 2024 </w:t>
                  </w:r>
                  <w:proofErr w:type="gramStart"/>
                  <w:r w:rsidRPr="00FB3352">
                    <w:rPr>
                      <w:rFonts w:eastAsia="Times New Roman" w:cs="Times New Roman"/>
                      <w:b/>
                      <w:lang w:eastAsia="fr-FR"/>
                    </w:rPr>
                    <w:t xml:space="preserve">–  </w:t>
                  </w:r>
                  <w:r w:rsidRPr="00FB3352">
                    <w:rPr>
                      <w:rFonts w:eastAsia="Times New Roman" w:cs="Times New Roman"/>
                      <w:b/>
                      <w:u w:val="single"/>
                      <w:lang w:eastAsia="fr-FR"/>
                    </w:rPr>
                    <w:t>Carto</w:t>
                  </w:r>
                  <w:proofErr w:type="gramEnd"/>
                  <w:r w:rsidRPr="00FB3352">
                    <w:rPr>
                      <w:rFonts w:eastAsia="Times New Roman" w:cs="Times New Roman"/>
                      <w:b/>
                      <w:u w:val="single"/>
                      <w:lang w:eastAsia="fr-FR"/>
                    </w:rPr>
                    <w:t xml:space="preserve"> n°</w:t>
                  </w:r>
                  <w:r w:rsidRPr="00FB3352">
                    <w:rPr>
                      <w:rFonts w:eastAsia="Times New Roman" w:cs="Times New Roman"/>
                      <w:b/>
                      <w:lang w:eastAsia="fr-FR"/>
                    </w:rPr>
                    <w:t xml:space="preserve"> </w:t>
                  </w:r>
                  <w:r w:rsidRPr="00FB3352">
                    <w:rPr>
                      <w:b/>
                      <w:bCs/>
                      <w:noProof/>
                      <w:u w:val="single"/>
                    </w:rPr>
                    <w:t>32165</w:t>
                  </w:r>
                  <w:r w:rsidRPr="00FB3352">
                    <w:rPr>
                      <w:b/>
                      <w:bCs/>
                      <w:u w:val="single"/>
                    </w:rPr>
                    <w:t xml:space="preserve"> </w:t>
                  </w:r>
                  <w:r w:rsidRPr="00FB3352">
                    <w:rPr>
                      <w:b/>
                      <w:bCs/>
                      <w:noProof/>
                      <w:u w:val="single"/>
                    </w:rPr>
                    <w:t>EntEP-23-242</w:t>
                  </w:r>
                </w:p>
                <w:p w14:paraId="4F4A3E7D" w14:textId="77777777" w:rsidR="004E34C2" w:rsidRPr="00FB3352" w:rsidRDefault="004E34C2" w:rsidP="006764C9">
                  <w:pPr>
                    <w:spacing w:after="0" w:line="240" w:lineRule="auto"/>
                    <w:ind w:left="-1737"/>
                    <w:jc w:val="center"/>
                    <w:rPr>
                      <w:rFonts w:eastAsia="Times New Roman" w:cs="Times New Roman"/>
                      <w:bCs/>
                      <w:lang w:eastAsia="fr-FR"/>
                    </w:rPr>
                  </w:pPr>
                  <w:r w:rsidRPr="00FB3352">
                    <w:rPr>
                      <w:rFonts w:eastAsia="Times New Roman" w:cs="Times New Roman"/>
                      <w:lang w:eastAsia="fr-FR"/>
                    </w:rPr>
                    <w:t xml:space="preserve">Dossier </w:t>
                  </w:r>
                  <w:r w:rsidRPr="00FB3352">
                    <w:rPr>
                      <w:rFonts w:eastAsia="Times New Roman" w:cs="Times New Roman"/>
                      <w:b/>
                      <w:noProof/>
                      <w:lang w:eastAsia="fr-FR"/>
                    </w:rPr>
                    <w:t xml:space="preserve">Rénovation globale - Pg 2024 </w:t>
                  </w:r>
                </w:p>
              </w:tc>
            </w:tr>
            <w:tr w:rsidR="004E34C2" w:rsidRPr="009F601E" w14:paraId="2B78586D" w14:textId="77777777" w:rsidTr="009F0AF8">
              <w:trPr>
                <w:trHeight w:val="233"/>
              </w:trPr>
              <w:tc>
                <w:tcPr>
                  <w:tcW w:w="5481" w:type="dxa"/>
                  <w:gridSpan w:val="2"/>
                  <w:tcBorders>
                    <w:top w:val="nil"/>
                    <w:left w:val="nil"/>
                    <w:bottom w:val="nil"/>
                    <w:right w:val="nil"/>
                  </w:tcBorders>
                  <w:shd w:val="clear" w:color="auto" w:fill="auto"/>
                  <w:noWrap/>
                  <w:vAlign w:val="bottom"/>
                  <w:hideMark/>
                </w:tcPr>
                <w:p w14:paraId="773A2961" w14:textId="77777777" w:rsidR="004E34C2" w:rsidRPr="009F0AF8" w:rsidRDefault="004E34C2" w:rsidP="006764C9">
                  <w:pPr>
                    <w:spacing w:after="0" w:line="240" w:lineRule="auto"/>
                    <w:jc w:val="center"/>
                    <w:rPr>
                      <w:rFonts w:eastAsia="Times New Roman" w:cs="Times New Roman"/>
                      <w:sz w:val="16"/>
                      <w:szCs w:val="16"/>
                      <w:lang w:eastAsia="fr-FR"/>
                    </w:rPr>
                  </w:pPr>
                </w:p>
              </w:tc>
              <w:tc>
                <w:tcPr>
                  <w:tcW w:w="2724" w:type="dxa"/>
                  <w:gridSpan w:val="2"/>
                  <w:tcBorders>
                    <w:top w:val="nil"/>
                    <w:left w:val="nil"/>
                    <w:bottom w:val="nil"/>
                    <w:right w:val="nil"/>
                  </w:tcBorders>
                  <w:shd w:val="clear" w:color="auto" w:fill="auto"/>
                  <w:noWrap/>
                  <w:vAlign w:val="bottom"/>
                  <w:hideMark/>
                </w:tcPr>
                <w:p w14:paraId="0D525AF6" w14:textId="77777777" w:rsidR="004E34C2" w:rsidRPr="009F0AF8" w:rsidRDefault="004E34C2" w:rsidP="006764C9">
                  <w:pPr>
                    <w:spacing w:after="0" w:line="240" w:lineRule="auto"/>
                    <w:jc w:val="center"/>
                    <w:rPr>
                      <w:rFonts w:eastAsia="Times New Roman" w:cs="Times New Roman"/>
                      <w:sz w:val="16"/>
                      <w:szCs w:val="16"/>
                      <w:lang w:eastAsia="fr-FR"/>
                    </w:rPr>
                  </w:pPr>
                </w:p>
              </w:tc>
            </w:tr>
            <w:tr w:rsidR="004E34C2" w:rsidRPr="009F601E" w14:paraId="11A18438" w14:textId="77777777" w:rsidTr="009F0AF8">
              <w:trPr>
                <w:trHeight w:val="243"/>
              </w:trPr>
              <w:tc>
                <w:tcPr>
                  <w:tcW w:w="5481" w:type="dxa"/>
                  <w:gridSpan w:val="2"/>
                  <w:tcBorders>
                    <w:top w:val="nil"/>
                    <w:left w:val="nil"/>
                    <w:bottom w:val="nil"/>
                    <w:right w:val="nil"/>
                  </w:tcBorders>
                  <w:shd w:val="clear" w:color="auto" w:fill="auto"/>
                  <w:noWrap/>
                  <w:vAlign w:val="bottom"/>
                  <w:hideMark/>
                </w:tcPr>
                <w:p w14:paraId="42E504E5" w14:textId="77777777" w:rsidR="004E34C2" w:rsidRPr="009F0AF8" w:rsidRDefault="004E34C2" w:rsidP="006764C9">
                  <w:pPr>
                    <w:spacing w:after="0" w:line="240" w:lineRule="auto"/>
                    <w:ind w:left="-1170" w:firstLine="1170"/>
                    <w:rPr>
                      <w:rFonts w:eastAsia="Times New Roman" w:cs="Times New Roman"/>
                      <w:sz w:val="16"/>
                      <w:szCs w:val="16"/>
                      <w:lang w:eastAsia="fr-FR"/>
                    </w:rPr>
                  </w:pPr>
                </w:p>
              </w:tc>
              <w:tc>
                <w:tcPr>
                  <w:tcW w:w="2724" w:type="dxa"/>
                  <w:gridSpan w:val="2"/>
                  <w:tcBorders>
                    <w:top w:val="nil"/>
                    <w:left w:val="nil"/>
                    <w:bottom w:val="nil"/>
                    <w:right w:val="nil"/>
                  </w:tcBorders>
                  <w:shd w:val="clear" w:color="auto" w:fill="auto"/>
                  <w:noWrap/>
                  <w:vAlign w:val="bottom"/>
                  <w:hideMark/>
                </w:tcPr>
                <w:p w14:paraId="66F9A0FA" w14:textId="77777777" w:rsidR="004E34C2" w:rsidRPr="009F0AF8" w:rsidRDefault="004E34C2" w:rsidP="006764C9">
                  <w:pPr>
                    <w:spacing w:after="0" w:line="240" w:lineRule="auto"/>
                    <w:ind w:left="-1170" w:firstLine="1170"/>
                    <w:rPr>
                      <w:rFonts w:eastAsia="Times New Roman" w:cs="Times New Roman"/>
                      <w:sz w:val="16"/>
                      <w:szCs w:val="16"/>
                      <w:lang w:eastAsia="fr-FR"/>
                    </w:rPr>
                  </w:pPr>
                </w:p>
              </w:tc>
            </w:tr>
            <w:tr w:rsidR="004E34C2" w:rsidRPr="009F601E" w14:paraId="72713BF8" w14:textId="77777777" w:rsidTr="009F0AF8">
              <w:trPr>
                <w:trHeight w:val="560"/>
              </w:trPr>
              <w:tc>
                <w:tcPr>
                  <w:tcW w:w="5481"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7C5A134F" w14:textId="77777777" w:rsidR="004E34C2" w:rsidRPr="00FB3352" w:rsidRDefault="004E34C2" w:rsidP="006764C9">
                  <w:pPr>
                    <w:spacing w:after="0" w:line="240" w:lineRule="auto"/>
                    <w:ind w:left="-1170" w:firstLine="1170"/>
                    <w:jc w:val="both"/>
                    <w:rPr>
                      <w:rFonts w:eastAsia="Times New Roman" w:cs="Times New Roman"/>
                      <w:lang w:eastAsia="fr-FR"/>
                    </w:rPr>
                  </w:pPr>
                  <w:r w:rsidRPr="00FB3352">
                    <w:rPr>
                      <w:rFonts w:eastAsia="Times New Roman" w:cs="Times New Roman"/>
                      <w:lang w:eastAsia="fr-FR"/>
                    </w:rPr>
                    <w:t xml:space="preserve">Travaux d’installation d’éclairage public (montant HT) </w:t>
                  </w:r>
                </w:p>
              </w:tc>
              <w:tc>
                <w:tcPr>
                  <w:tcW w:w="2724" w:type="dxa"/>
                  <w:gridSpan w:val="2"/>
                  <w:tcBorders>
                    <w:top w:val="single" w:sz="8" w:space="0" w:color="000000"/>
                    <w:left w:val="nil"/>
                    <w:bottom w:val="single" w:sz="8" w:space="0" w:color="000000"/>
                    <w:right w:val="single" w:sz="4" w:space="0" w:color="auto"/>
                  </w:tcBorders>
                  <w:shd w:val="clear" w:color="auto" w:fill="auto"/>
                  <w:vAlign w:val="center"/>
                  <w:hideMark/>
                </w:tcPr>
                <w:p w14:paraId="26A3BC08" w14:textId="77777777" w:rsidR="004E34C2" w:rsidRPr="00FB3352" w:rsidRDefault="004E34C2" w:rsidP="006764C9">
                  <w:pPr>
                    <w:spacing w:after="0" w:line="240" w:lineRule="auto"/>
                    <w:ind w:left="-1170" w:right="210" w:firstLine="1170"/>
                    <w:jc w:val="right"/>
                    <w:rPr>
                      <w:rFonts w:eastAsia="Times New Roman" w:cs="Times New Roman"/>
                      <w:lang w:eastAsia="fr-FR"/>
                    </w:rPr>
                  </w:pPr>
                  <w:r w:rsidRPr="00FB3352">
                    <w:rPr>
                      <w:rFonts w:eastAsia="Times New Roman" w:cs="Times New Roman"/>
                      <w:lang w:eastAsia="fr-FR"/>
                    </w:rPr>
                    <w:t xml:space="preserve"> </w:t>
                  </w:r>
                  <w:r w:rsidRPr="00FB3352">
                    <w:rPr>
                      <w:bCs/>
                      <w:noProof/>
                    </w:rPr>
                    <w:t>111 300,00</w:t>
                  </w:r>
                  <w:r w:rsidRPr="00FB3352">
                    <w:rPr>
                      <w:rFonts w:eastAsia="Times New Roman" w:cs="Times New Roman"/>
                      <w:lang w:eastAsia="fr-FR"/>
                    </w:rPr>
                    <w:t xml:space="preserve"> € </w:t>
                  </w:r>
                </w:p>
              </w:tc>
            </w:tr>
            <w:tr w:rsidR="004E34C2" w:rsidRPr="009F601E" w14:paraId="46B3A149" w14:textId="77777777" w:rsidTr="009F0AF8">
              <w:trPr>
                <w:trHeight w:val="527"/>
              </w:trPr>
              <w:tc>
                <w:tcPr>
                  <w:tcW w:w="5481" w:type="dxa"/>
                  <w:gridSpan w:val="2"/>
                  <w:tcBorders>
                    <w:top w:val="nil"/>
                    <w:left w:val="single" w:sz="8" w:space="0" w:color="000000"/>
                    <w:bottom w:val="single" w:sz="8" w:space="0" w:color="000000"/>
                    <w:right w:val="single" w:sz="8" w:space="0" w:color="000000"/>
                  </w:tcBorders>
                  <w:shd w:val="clear" w:color="auto" w:fill="auto"/>
                  <w:hideMark/>
                </w:tcPr>
                <w:p w14:paraId="7D169AB7" w14:textId="77777777" w:rsidR="004E34C2" w:rsidRPr="00FB3352" w:rsidRDefault="004E34C2" w:rsidP="006764C9">
                  <w:pPr>
                    <w:spacing w:after="0" w:line="240" w:lineRule="auto"/>
                    <w:ind w:left="-1170" w:firstLine="1170"/>
                    <w:jc w:val="both"/>
                    <w:rPr>
                      <w:rFonts w:eastAsia="Times New Roman" w:cs="Times New Roman"/>
                      <w:lang w:eastAsia="fr-FR"/>
                    </w:rPr>
                  </w:pPr>
                  <w:r w:rsidRPr="00FB3352">
                    <w:rPr>
                      <w:rFonts w:eastAsia="Times New Roman" w:cs="Times New Roman"/>
                      <w:lang w:eastAsia="fr-FR"/>
                    </w:rPr>
                    <w:t>TVA (20%) *</w:t>
                  </w:r>
                </w:p>
              </w:tc>
              <w:tc>
                <w:tcPr>
                  <w:tcW w:w="2724" w:type="dxa"/>
                  <w:gridSpan w:val="2"/>
                  <w:tcBorders>
                    <w:top w:val="nil"/>
                    <w:left w:val="nil"/>
                    <w:bottom w:val="single" w:sz="8" w:space="0" w:color="000000"/>
                    <w:right w:val="single" w:sz="4" w:space="0" w:color="auto"/>
                  </w:tcBorders>
                  <w:shd w:val="clear" w:color="auto" w:fill="auto"/>
                  <w:vAlign w:val="center"/>
                  <w:hideMark/>
                </w:tcPr>
                <w:p w14:paraId="673A67F9" w14:textId="77777777" w:rsidR="004E34C2" w:rsidRPr="00FB3352" w:rsidRDefault="004E34C2" w:rsidP="006764C9">
                  <w:pPr>
                    <w:spacing w:after="0" w:line="240" w:lineRule="auto"/>
                    <w:ind w:left="-1170" w:right="210" w:firstLine="1170"/>
                    <w:jc w:val="right"/>
                    <w:rPr>
                      <w:rFonts w:eastAsia="Times New Roman" w:cs="Times New Roman"/>
                      <w:lang w:eastAsia="fr-FR"/>
                    </w:rPr>
                  </w:pPr>
                  <w:r w:rsidRPr="00FB3352">
                    <w:rPr>
                      <w:rFonts w:eastAsia="Times New Roman" w:cs="Times New Roman"/>
                      <w:lang w:eastAsia="fr-FR"/>
                    </w:rPr>
                    <w:t xml:space="preserve">   </w:t>
                  </w:r>
                  <w:r w:rsidRPr="00FB3352">
                    <w:rPr>
                      <w:bCs/>
                      <w:noProof/>
                    </w:rPr>
                    <w:t>22 260,00</w:t>
                  </w:r>
                  <w:r w:rsidRPr="00FB3352">
                    <w:rPr>
                      <w:rFonts w:eastAsia="Times New Roman" w:cs="Times New Roman"/>
                      <w:lang w:eastAsia="fr-FR"/>
                    </w:rPr>
                    <w:t xml:space="preserve"> € </w:t>
                  </w:r>
                </w:p>
              </w:tc>
            </w:tr>
            <w:tr w:rsidR="004E34C2" w:rsidRPr="009F601E" w14:paraId="31A8A69A" w14:textId="77777777" w:rsidTr="009F0AF8">
              <w:trPr>
                <w:trHeight w:val="432"/>
              </w:trPr>
              <w:tc>
                <w:tcPr>
                  <w:tcW w:w="5481" w:type="dxa"/>
                  <w:gridSpan w:val="2"/>
                  <w:tcBorders>
                    <w:top w:val="nil"/>
                    <w:left w:val="single" w:sz="8" w:space="0" w:color="000000"/>
                    <w:bottom w:val="single" w:sz="8" w:space="0" w:color="000000"/>
                    <w:right w:val="single" w:sz="8" w:space="0" w:color="000000"/>
                  </w:tcBorders>
                  <w:shd w:val="clear" w:color="auto" w:fill="auto"/>
                  <w:hideMark/>
                </w:tcPr>
                <w:p w14:paraId="743F4196" w14:textId="77777777" w:rsidR="004E34C2" w:rsidRPr="00FB3352" w:rsidRDefault="004E34C2" w:rsidP="006764C9">
                  <w:pPr>
                    <w:spacing w:after="0" w:line="240" w:lineRule="auto"/>
                    <w:ind w:left="-1170" w:firstLine="1170"/>
                    <w:jc w:val="both"/>
                    <w:rPr>
                      <w:rFonts w:eastAsia="Times New Roman" w:cs="Times New Roman"/>
                      <w:lang w:eastAsia="fr-FR"/>
                    </w:rPr>
                  </w:pPr>
                  <w:r w:rsidRPr="00FB3352">
                    <w:rPr>
                      <w:rFonts w:eastAsia="Times New Roman" w:cs="Times New Roman"/>
                      <w:lang w:eastAsia="fr-FR"/>
                    </w:rPr>
                    <w:t xml:space="preserve">TOTAL TTC </w:t>
                  </w:r>
                </w:p>
              </w:tc>
              <w:tc>
                <w:tcPr>
                  <w:tcW w:w="2724" w:type="dxa"/>
                  <w:gridSpan w:val="2"/>
                  <w:tcBorders>
                    <w:top w:val="nil"/>
                    <w:left w:val="nil"/>
                    <w:bottom w:val="single" w:sz="8" w:space="0" w:color="000000"/>
                    <w:right w:val="single" w:sz="4" w:space="0" w:color="auto"/>
                  </w:tcBorders>
                  <w:shd w:val="clear" w:color="auto" w:fill="auto"/>
                  <w:vAlign w:val="center"/>
                  <w:hideMark/>
                </w:tcPr>
                <w:p w14:paraId="39C4100D" w14:textId="77777777" w:rsidR="004E34C2" w:rsidRPr="00FB3352" w:rsidRDefault="004E34C2" w:rsidP="006764C9">
                  <w:pPr>
                    <w:spacing w:after="0" w:line="240" w:lineRule="auto"/>
                    <w:ind w:left="-1170" w:right="210" w:firstLine="1170"/>
                    <w:jc w:val="right"/>
                    <w:rPr>
                      <w:rFonts w:eastAsia="Times New Roman" w:cs="Times New Roman"/>
                      <w:lang w:eastAsia="fr-FR"/>
                    </w:rPr>
                  </w:pPr>
                  <w:r w:rsidRPr="00FB3352">
                    <w:rPr>
                      <w:bCs/>
                      <w:noProof/>
                    </w:rPr>
                    <w:t>133 560,00</w:t>
                  </w:r>
                  <w:r w:rsidRPr="00FB3352">
                    <w:rPr>
                      <w:rFonts w:eastAsia="Times New Roman" w:cs="Times New Roman"/>
                      <w:lang w:eastAsia="fr-FR"/>
                    </w:rPr>
                    <w:t xml:space="preserve"> € </w:t>
                  </w:r>
                </w:p>
              </w:tc>
            </w:tr>
            <w:tr w:rsidR="004E34C2" w:rsidRPr="009F601E" w14:paraId="082BE702" w14:textId="77777777" w:rsidTr="009F0AF8">
              <w:trPr>
                <w:trHeight w:val="401"/>
              </w:trPr>
              <w:tc>
                <w:tcPr>
                  <w:tcW w:w="5481" w:type="dxa"/>
                  <w:gridSpan w:val="2"/>
                  <w:tcBorders>
                    <w:top w:val="nil"/>
                    <w:left w:val="single" w:sz="8" w:space="0" w:color="000000"/>
                    <w:bottom w:val="single" w:sz="8" w:space="0" w:color="000000"/>
                    <w:right w:val="single" w:sz="8" w:space="0" w:color="000000"/>
                  </w:tcBorders>
                  <w:shd w:val="clear" w:color="auto" w:fill="auto"/>
                  <w:hideMark/>
                </w:tcPr>
                <w:p w14:paraId="542ACBB4" w14:textId="77777777" w:rsidR="004E34C2" w:rsidRPr="00FB3352" w:rsidRDefault="004E34C2" w:rsidP="006764C9">
                  <w:pPr>
                    <w:spacing w:after="0" w:line="240" w:lineRule="auto"/>
                    <w:jc w:val="both"/>
                    <w:rPr>
                      <w:rFonts w:eastAsia="Times New Roman" w:cs="Times New Roman"/>
                      <w:b/>
                      <w:bCs/>
                      <w:lang w:eastAsia="fr-FR"/>
                    </w:rPr>
                  </w:pPr>
                  <w:r w:rsidRPr="00FB3352">
                    <w:rPr>
                      <w:rFonts w:eastAsia="Times New Roman" w:cs="Times New Roman"/>
                      <w:b/>
                      <w:bCs/>
                      <w:lang w:eastAsia="fr-FR"/>
                    </w:rPr>
                    <w:t>Participation du SIEDA (HT) : 350€/luminaires conformément aux décisions du comité syndical</w:t>
                  </w:r>
                </w:p>
              </w:tc>
              <w:tc>
                <w:tcPr>
                  <w:tcW w:w="2724" w:type="dxa"/>
                  <w:gridSpan w:val="2"/>
                  <w:tcBorders>
                    <w:top w:val="nil"/>
                    <w:left w:val="nil"/>
                    <w:bottom w:val="single" w:sz="8" w:space="0" w:color="000000"/>
                    <w:right w:val="single" w:sz="4" w:space="0" w:color="auto"/>
                  </w:tcBorders>
                  <w:shd w:val="clear" w:color="000000" w:fill="D7E4BC"/>
                  <w:vAlign w:val="center"/>
                  <w:hideMark/>
                </w:tcPr>
                <w:p w14:paraId="08D5ABC9" w14:textId="77777777" w:rsidR="004E34C2" w:rsidRPr="00FB3352" w:rsidRDefault="004E34C2" w:rsidP="006764C9">
                  <w:pPr>
                    <w:spacing w:after="0" w:line="240" w:lineRule="auto"/>
                    <w:ind w:left="-1170" w:right="210" w:firstLine="1170"/>
                    <w:jc w:val="right"/>
                    <w:rPr>
                      <w:rFonts w:eastAsia="Times New Roman" w:cs="Times New Roman"/>
                      <w:bCs/>
                      <w:lang w:eastAsia="fr-FR"/>
                    </w:rPr>
                  </w:pPr>
                  <w:r w:rsidRPr="00FB3352">
                    <w:rPr>
                      <w:bCs/>
                      <w:noProof/>
                    </w:rPr>
                    <w:t>46 900,00</w:t>
                  </w:r>
                  <w:r w:rsidRPr="00FB3352">
                    <w:rPr>
                      <w:rFonts w:eastAsia="Times New Roman" w:cs="Times New Roman"/>
                      <w:bCs/>
                      <w:lang w:eastAsia="fr-FR"/>
                    </w:rPr>
                    <w:t xml:space="preserve"> € </w:t>
                  </w:r>
                </w:p>
              </w:tc>
            </w:tr>
            <w:tr w:rsidR="00A51DA3" w:rsidRPr="009F601E" w14:paraId="6C88A0D5" w14:textId="77777777" w:rsidTr="009F0AF8">
              <w:trPr>
                <w:trHeight w:val="401"/>
              </w:trPr>
              <w:tc>
                <w:tcPr>
                  <w:tcW w:w="5481" w:type="dxa"/>
                  <w:gridSpan w:val="2"/>
                  <w:tcBorders>
                    <w:top w:val="nil"/>
                    <w:left w:val="single" w:sz="8" w:space="0" w:color="000000"/>
                    <w:bottom w:val="single" w:sz="8" w:space="0" w:color="000000"/>
                    <w:right w:val="single" w:sz="8" w:space="0" w:color="000000"/>
                  </w:tcBorders>
                  <w:shd w:val="clear" w:color="auto" w:fill="auto"/>
                </w:tcPr>
                <w:p w14:paraId="2925D540" w14:textId="790C4C44" w:rsidR="00A51DA3" w:rsidRPr="00FB3352" w:rsidRDefault="00A51DA3" w:rsidP="006764C9">
                  <w:pPr>
                    <w:spacing w:after="0" w:line="240" w:lineRule="auto"/>
                    <w:jc w:val="both"/>
                    <w:rPr>
                      <w:rFonts w:eastAsia="Times New Roman" w:cs="Times New Roman"/>
                      <w:b/>
                      <w:bCs/>
                      <w:lang w:eastAsia="fr-FR"/>
                    </w:rPr>
                  </w:pPr>
                  <w:r>
                    <w:rPr>
                      <w:rFonts w:eastAsia="Times New Roman" w:cs="Times New Roman"/>
                      <w:b/>
                      <w:bCs/>
                      <w:lang w:eastAsia="fr-FR"/>
                    </w:rPr>
                    <w:t>Participation de l’Etat fonds vert</w:t>
                  </w:r>
                </w:p>
              </w:tc>
              <w:tc>
                <w:tcPr>
                  <w:tcW w:w="2724" w:type="dxa"/>
                  <w:gridSpan w:val="2"/>
                  <w:tcBorders>
                    <w:top w:val="nil"/>
                    <w:left w:val="nil"/>
                    <w:bottom w:val="single" w:sz="8" w:space="0" w:color="000000"/>
                    <w:right w:val="single" w:sz="4" w:space="0" w:color="auto"/>
                  </w:tcBorders>
                  <w:shd w:val="clear" w:color="000000" w:fill="D7E4BC"/>
                  <w:vAlign w:val="center"/>
                </w:tcPr>
                <w:p w14:paraId="2B72C1FC" w14:textId="521C9680" w:rsidR="00A51DA3" w:rsidRPr="00FB3352" w:rsidRDefault="00A51DA3" w:rsidP="006764C9">
                  <w:pPr>
                    <w:spacing w:after="0" w:line="240" w:lineRule="auto"/>
                    <w:ind w:left="-1170" w:right="210" w:firstLine="1170"/>
                    <w:jc w:val="right"/>
                    <w:rPr>
                      <w:bCs/>
                      <w:noProof/>
                    </w:rPr>
                  </w:pPr>
                  <w:r>
                    <w:rPr>
                      <w:bCs/>
                      <w:noProof/>
                    </w:rPr>
                    <w:t>42 140.00 €</w:t>
                  </w:r>
                </w:p>
              </w:tc>
            </w:tr>
            <w:tr w:rsidR="004E34C2" w:rsidRPr="00FB3352" w14:paraId="0BDF03E6" w14:textId="77777777" w:rsidTr="006764C9">
              <w:trPr>
                <w:gridAfter w:val="2"/>
                <w:wAfter w:w="2724" w:type="dxa"/>
                <w:trHeight w:val="393"/>
              </w:trPr>
              <w:tc>
                <w:tcPr>
                  <w:tcW w:w="5481" w:type="dxa"/>
                  <w:gridSpan w:val="2"/>
                  <w:tcBorders>
                    <w:top w:val="nil"/>
                    <w:left w:val="nil"/>
                    <w:bottom w:val="nil"/>
                    <w:right w:val="nil"/>
                  </w:tcBorders>
                  <w:shd w:val="clear" w:color="auto" w:fill="auto"/>
                  <w:vAlign w:val="bottom"/>
                </w:tcPr>
                <w:p w14:paraId="1749F8EB" w14:textId="508F05BC" w:rsidR="004E34C2" w:rsidRPr="00FB3352" w:rsidRDefault="004E34C2" w:rsidP="006764C9">
                  <w:pPr>
                    <w:spacing w:after="0" w:line="240" w:lineRule="auto"/>
                    <w:ind w:left="-1170" w:firstLine="1170"/>
                    <w:jc w:val="both"/>
                    <w:rPr>
                      <w:rFonts w:eastAsia="Times New Roman" w:cs="Times New Roman"/>
                      <w:lang w:eastAsia="fr-FR"/>
                    </w:rPr>
                  </w:pPr>
                </w:p>
              </w:tc>
            </w:tr>
            <w:tr w:rsidR="004E34C2" w:rsidRPr="009F601E" w14:paraId="7EC934AC" w14:textId="77777777" w:rsidTr="006764C9">
              <w:trPr>
                <w:trHeight w:val="1085"/>
              </w:trPr>
              <w:tc>
                <w:tcPr>
                  <w:tcW w:w="8205" w:type="dxa"/>
                  <w:gridSpan w:val="4"/>
                  <w:tcBorders>
                    <w:top w:val="nil"/>
                    <w:left w:val="nil"/>
                    <w:bottom w:val="nil"/>
                    <w:right w:val="nil"/>
                  </w:tcBorders>
                  <w:shd w:val="clear" w:color="auto" w:fill="auto"/>
                  <w:vAlign w:val="bottom"/>
                </w:tcPr>
                <w:p w14:paraId="05A54EB2" w14:textId="115B1C98" w:rsidR="004E34C2" w:rsidRPr="00FB3352" w:rsidRDefault="00A51DA3" w:rsidP="006764C9">
                  <w:pPr>
                    <w:spacing w:after="0" w:line="240" w:lineRule="auto"/>
                    <w:ind w:left="-1170" w:right="210" w:firstLine="1170"/>
                    <w:jc w:val="right"/>
                    <w:rPr>
                      <w:bCs/>
                      <w:i/>
                      <w:iCs/>
                    </w:rPr>
                  </w:pPr>
                  <w:r>
                    <w:rPr>
                      <w:rFonts w:eastAsia="Times New Roman" w:cs="Times New Roman"/>
                      <w:lang w:eastAsia="fr-FR"/>
                    </w:rPr>
                    <w:t>42</w:t>
                  </w:r>
                  <w:r w:rsidR="004E34C2" w:rsidRPr="00FB3352">
                    <w:rPr>
                      <w:rFonts w:eastAsia="Times New Roman" w:cs="Times New Roman"/>
                      <w:lang w:eastAsia="fr-FR"/>
                    </w:rPr>
                    <w:t>*</w:t>
                  </w:r>
                  <w:r w:rsidR="004E34C2" w:rsidRPr="00FB3352">
                    <w:rPr>
                      <w:bCs/>
                      <w:i/>
                      <w:iCs/>
                    </w:rPr>
                    <w:t xml:space="preserve"> Cette dernière sera récupérée par la commune auprès du FCTVA avec la possibilité de </w:t>
                  </w:r>
                </w:p>
                <w:p w14:paraId="31C8C8B9" w14:textId="77777777" w:rsidR="004E34C2" w:rsidRPr="00FB3352" w:rsidRDefault="004E34C2" w:rsidP="006764C9">
                  <w:pPr>
                    <w:spacing w:after="0" w:line="240" w:lineRule="auto"/>
                    <w:ind w:left="-1170" w:right="210" w:firstLine="1170"/>
                    <w:rPr>
                      <w:rFonts w:eastAsia="Times New Roman" w:cs="Times New Roman"/>
                      <w:lang w:eastAsia="fr-FR"/>
                    </w:rPr>
                  </w:pPr>
                  <w:proofErr w:type="gramStart"/>
                  <w:r w:rsidRPr="00FB3352">
                    <w:rPr>
                      <w:bCs/>
                      <w:i/>
                      <w:iCs/>
                    </w:rPr>
                    <w:t>récupérer</w:t>
                  </w:r>
                  <w:proofErr w:type="gramEnd"/>
                  <w:r w:rsidRPr="00FB3352">
                    <w:rPr>
                      <w:bCs/>
                      <w:i/>
                      <w:iCs/>
                    </w:rPr>
                    <w:t xml:space="preserve"> la somme de </w:t>
                  </w:r>
                  <w:r w:rsidRPr="00FB3352">
                    <w:rPr>
                      <w:bCs/>
                      <w:noProof/>
                    </w:rPr>
                    <w:t>21 909,18</w:t>
                  </w:r>
                  <w:r w:rsidRPr="00FB3352">
                    <w:rPr>
                      <w:bCs/>
                      <w:i/>
                      <w:iCs/>
                    </w:rPr>
                    <w:t xml:space="preserve"> €.</w:t>
                  </w:r>
                </w:p>
              </w:tc>
            </w:tr>
            <w:tr w:rsidR="004E34C2" w:rsidRPr="009F601E" w14:paraId="28CD0179" w14:textId="77777777" w:rsidTr="009F0AF8">
              <w:trPr>
                <w:trHeight w:val="233"/>
              </w:trPr>
              <w:tc>
                <w:tcPr>
                  <w:tcW w:w="5481" w:type="dxa"/>
                  <w:gridSpan w:val="2"/>
                  <w:tcBorders>
                    <w:top w:val="nil"/>
                    <w:left w:val="nil"/>
                    <w:bottom w:val="nil"/>
                    <w:right w:val="nil"/>
                  </w:tcBorders>
                  <w:noWrap/>
                  <w:vAlign w:val="center"/>
                </w:tcPr>
                <w:p w14:paraId="07F6B807" w14:textId="77777777" w:rsidR="004E34C2" w:rsidRPr="009F601E" w:rsidRDefault="004E34C2" w:rsidP="006764C9">
                  <w:pPr>
                    <w:spacing w:after="0" w:line="240" w:lineRule="auto"/>
                    <w:ind w:left="-1170" w:firstLine="1170"/>
                    <w:rPr>
                      <w:rFonts w:eastAsia="Times New Roman" w:cs="Times New Roman"/>
                      <w:color w:val="FF0000"/>
                      <w:lang w:eastAsia="fr-FR"/>
                    </w:rPr>
                  </w:pPr>
                </w:p>
              </w:tc>
              <w:tc>
                <w:tcPr>
                  <w:tcW w:w="2724" w:type="dxa"/>
                  <w:gridSpan w:val="2"/>
                  <w:tcBorders>
                    <w:top w:val="nil"/>
                    <w:left w:val="nil"/>
                    <w:bottom w:val="nil"/>
                    <w:right w:val="nil"/>
                  </w:tcBorders>
                  <w:shd w:val="clear" w:color="auto" w:fill="auto"/>
                  <w:noWrap/>
                  <w:vAlign w:val="bottom"/>
                </w:tcPr>
                <w:p w14:paraId="1EFE9CAB" w14:textId="77777777" w:rsidR="004E34C2" w:rsidRPr="009F601E" w:rsidRDefault="004E34C2" w:rsidP="006764C9">
                  <w:pPr>
                    <w:spacing w:after="0" w:line="240" w:lineRule="auto"/>
                    <w:ind w:left="-1170" w:firstLine="1170"/>
                    <w:rPr>
                      <w:rFonts w:eastAsia="Times New Roman" w:cs="Times New Roman"/>
                      <w:color w:val="000000"/>
                      <w:lang w:eastAsia="fr-FR"/>
                    </w:rPr>
                  </w:pPr>
                </w:p>
              </w:tc>
            </w:tr>
            <w:tr w:rsidR="004E34C2" w:rsidRPr="009F601E" w14:paraId="736C96A8" w14:textId="77777777" w:rsidTr="009F0AF8">
              <w:trPr>
                <w:trHeight w:val="233"/>
              </w:trPr>
              <w:tc>
                <w:tcPr>
                  <w:tcW w:w="5481" w:type="dxa"/>
                  <w:gridSpan w:val="2"/>
                  <w:tcBorders>
                    <w:top w:val="nil"/>
                    <w:left w:val="nil"/>
                    <w:bottom w:val="nil"/>
                    <w:right w:val="nil"/>
                  </w:tcBorders>
                  <w:shd w:val="clear" w:color="auto" w:fill="auto"/>
                  <w:noWrap/>
                  <w:vAlign w:val="bottom"/>
                </w:tcPr>
                <w:p w14:paraId="5BBE3F05" w14:textId="77777777" w:rsidR="004E34C2" w:rsidRPr="009F601E" w:rsidRDefault="004E34C2" w:rsidP="006764C9">
                  <w:pPr>
                    <w:spacing w:after="0" w:line="240" w:lineRule="auto"/>
                    <w:ind w:left="-1170" w:firstLine="1170"/>
                    <w:rPr>
                      <w:rFonts w:eastAsia="Times New Roman" w:cs="Times New Roman"/>
                      <w:color w:val="000000"/>
                      <w:lang w:eastAsia="fr-FR"/>
                    </w:rPr>
                  </w:pPr>
                </w:p>
              </w:tc>
              <w:tc>
                <w:tcPr>
                  <w:tcW w:w="2724" w:type="dxa"/>
                  <w:gridSpan w:val="2"/>
                  <w:tcBorders>
                    <w:top w:val="nil"/>
                    <w:left w:val="nil"/>
                    <w:bottom w:val="nil"/>
                    <w:right w:val="nil"/>
                  </w:tcBorders>
                  <w:shd w:val="clear" w:color="auto" w:fill="auto"/>
                  <w:noWrap/>
                  <w:vAlign w:val="bottom"/>
                </w:tcPr>
                <w:p w14:paraId="2C848845" w14:textId="77777777" w:rsidR="004E34C2" w:rsidRPr="009F601E" w:rsidRDefault="004E34C2" w:rsidP="006764C9">
                  <w:pPr>
                    <w:spacing w:after="0" w:line="240" w:lineRule="auto"/>
                    <w:ind w:left="-1170" w:firstLine="1170"/>
                    <w:rPr>
                      <w:rFonts w:eastAsia="Times New Roman" w:cs="Times New Roman"/>
                      <w:color w:val="000000"/>
                      <w:lang w:eastAsia="fr-FR"/>
                    </w:rPr>
                  </w:pPr>
                </w:p>
              </w:tc>
            </w:tr>
            <w:tr w:rsidR="004E34C2" w:rsidRPr="009F601E" w14:paraId="7308120C" w14:textId="77777777" w:rsidTr="009F0AF8">
              <w:trPr>
                <w:trHeight w:val="233"/>
              </w:trPr>
              <w:tc>
                <w:tcPr>
                  <w:tcW w:w="5481" w:type="dxa"/>
                  <w:gridSpan w:val="2"/>
                  <w:tcBorders>
                    <w:top w:val="nil"/>
                    <w:left w:val="nil"/>
                    <w:bottom w:val="nil"/>
                    <w:right w:val="nil"/>
                  </w:tcBorders>
                  <w:shd w:val="clear" w:color="auto" w:fill="auto"/>
                  <w:noWrap/>
                  <w:vAlign w:val="bottom"/>
                </w:tcPr>
                <w:p w14:paraId="27DC91D6" w14:textId="77777777" w:rsidR="004E34C2" w:rsidRPr="009F601E" w:rsidRDefault="004E34C2" w:rsidP="006764C9">
                  <w:pPr>
                    <w:spacing w:after="0" w:line="240" w:lineRule="auto"/>
                    <w:ind w:left="-1170" w:firstLine="1170"/>
                    <w:rPr>
                      <w:rFonts w:eastAsia="Times New Roman" w:cs="Times New Roman"/>
                      <w:color w:val="000000"/>
                      <w:lang w:eastAsia="fr-FR"/>
                    </w:rPr>
                  </w:pPr>
                </w:p>
              </w:tc>
              <w:tc>
                <w:tcPr>
                  <w:tcW w:w="2724" w:type="dxa"/>
                  <w:gridSpan w:val="2"/>
                  <w:tcBorders>
                    <w:top w:val="nil"/>
                    <w:left w:val="nil"/>
                    <w:bottom w:val="nil"/>
                    <w:right w:val="nil"/>
                  </w:tcBorders>
                  <w:shd w:val="clear" w:color="auto" w:fill="auto"/>
                  <w:noWrap/>
                  <w:vAlign w:val="bottom"/>
                </w:tcPr>
                <w:p w14:paraId="53D37A4F" w14:textId="77777777" w:rsidR="004E34C2" w:rsidRPr="009F601E" w:rsidRDefault="004E34C2" w:rsidP="006764C9">
                  <w:pPr>
                    <w:spacing w:after="0" w:line="240" w:lineRule="auto"/>
                    <w:ind w:left="-1170" w:firstLine="1170"/>
                    <w:rPr>
                      <w:rFonts w:eastAsia="Times New Roman" w:cs="Times New Roman"/>
                      <w:color w:val="000000"/>
                      <w:lang w:eastAsia="fr-FR"/>
                    </w:rPr>
                  </w:pPr>
                </w:p>
              </w:tc>
            </w:tr>
            <w:tr w:rsidR="004E34C2" w:rsidRPr="009F601E" w14:paraId="137876A3" w14:textId="77777777" w:rsidTr="009F0AF8">
              <w:trPr>
                <w:trHeight w:val="233"/>
              </w:trPr>
              <w:tc>
                <w:tcPr>
                  <w:tcW w:w="5481" w:type="dxa"/>
                  <w:gridSpan w:val="2"/>
                  <w:tcBorders>
                    <w:top w:val="nil"/>
                    <w:left w:val="nil"/>
                    <w:bottom w:val="nil"/>
                    <w:right w:val="nil"/>
                  </w:tcBorders>
                  <w:shd w:val="clear" w:color="auto" w:fill="auto"/>
                  <w:noWrap/>
                  <w:vAlign w:val="bottom"/>
                </w:tcPr>
                <w:p w14:paraId="17A93F09" w14:textId="77777777" w:rsidR="004E34C2" w:rsidRPr="00315371" w:rsidRDefault="004E34C2" w:rsidP="006764C9">
                  <w:pPr>
                    <w:rPr>
                      <w:color w:val="FF0000"/>
                    </w:rPr>
                  </w:pPr>
                  <w:r w:rsidRPr="00315371">
                    <w:rPr>
                      <w:color w:val="FF0000"/>
                    </w:rPr>
                    <w:t>« La demande de la subvention fonds vert incombe à la commune, le montant indiqué dans le tableau de financement est un montant maximum, celui-ci évoluera en fonction de l’attribution des services de l’état. »</w:t>
                  </w:r>
                </w:p>
                <w:p w14:paraId="52E40CAB" w14:textId="77777777" w:rsidR="004E34C2" w:rsidRPr="009F601E" w:rsidRDefault="004E34C2" w:rsidP="006764C9">
                  <w:pPr>
                    <w:spacing w:after="0" w:line="240" w:lineRule="auto"/>
                    <w:ind w:left="-1170" w:firstLine="1170"/>
                    <w:jc w:val="center"/>
                    <w:rPr>
                      <w:rFonts w:eastAsia="Times New Roman" w:cs="Times New Roman"/>
                      <w:color w:val="000000"/>
                      <w:lang w:eastAsia="fr-FR"/>
                    </w:rPr>
                  </w:pPr>
                </w:p>
              </w:tc>
              <w:tc>
                <w:tcPr>
                  <w:tcW w:w="2724" w:type="dxa"/>
                  <w:gridSpan w:val="2"/>
                  <w:tcBorders>
                    <w:top w:val="nil"/>
                    <w:left w:val="nil"/>
                    <w:bottom w:val="nil"/>
                    <w:right w:val="nil"/>
                  </w:tcBorders>
                  <w:shd w:val="clear" w:color="auto" w:fill="auto"/>
                  <w:noWrap/>
                  <w:vAlign w:val="bottom"/>
                  <w:hideMark/>
                </w:tcPr>
                <w:p w14:paraId="11C6D224" w14:textId="77777777" w:rsidR="004E34C2" w:rsidRPr="009F601E" w:rsidRDefault="004E34C2" w:rsidP="006764C9">
                  <w:pPr>
                    <w:spacing w:after="0" w:line="240" w:lineRule="auto"/>
                    <w:ind w:left="-1170" w:firstLine="1170"/>
                    <w:rPr>
                      <w:rFonts w:eastAsia="Times New Roman" w:cs="Times New Roman"/>
                      <w:color w:val="000000"/>
                      <w:lang w:eastAsia="fr-FR"/>
                    </w:rPr>
                  </w:pPr>
                </w:p>
              </w:tc>
            </w:tr>
            <w:tr w:rsidR="004E34C2" w:rsidRPr="009F601E" w14:paraId="3FC59F10" w14:textId="77777777" w:rsidTr="006764C9">
              <w:trPr>
                <w:gridAfter w:val="3"/>
                <w:wAfter w:w="5482" w:type="dxa"/>
                <w:trHeight w:val="964"/>
              </w:trPr>
              <w:tc>
                <w:tcPr>
                  <w:tcW w:w="2723" w:type="dxa"/>
                  <w:tcBorders>
                    <w:top w:val="nil"/>
                    <w:left w:val="nil"/>
                    <w:bottom w:val="nil"/>
                    <w:right w:val="nil"/>
                  </w:tcBorders>
                  <w:shd w:val="clear" w:color="auto" w:fill="auto"/>
                  <w:noWrap/>
                  <w:vAlign w:val="bottom"/>
                </w:tcPr>
                <w:p w14:paraId="0F6C109A" w14:textId="77777777" w:rsidR="004E34C2" w:rsidRPr="009F601E" w:rsidRDefault="004E34C2" w:rsidP="006764C9">
                  <w:pPr>
                    <w:spacing w:after="0" w:line="240" w:lineRule="auto"/>
                    <w:ind w:left="-1170" w:firstLine="1170"/>
                    <w:rPr>
                      <w:rFonts w:eastAsia="Times New Roman" w:cs="Times New Roman"/>
                      <w:color w:val="000000"/>
                      <w:lang w:eastAsia="fr-FR"/>
                    </w:rPr>
                  </w:pPr>
                </w:p>
              </w:tc>
            </w:tr>
            <w:tr w:rsidR="004E34C2" w:rsidRPr="009F601E" w14:paraId="4E655D85" w14:textId="77777777" w:rsidTr="006764C9">
              <w:trPr>
                <w:gridAfter w:val="3"/>
                <w:wAfter w:w="5482" w:type="dxa"/>
                <w:trHeight w:val="233"/>
              </w:trPr>
              <w:tc>
                <w:tcPr>
                  <w:tcW w:w="2723" w:type="dxa"/>
                  <w:tcBorders>
                    <w:top w:val="nil"/>
                    <w:left w:val="nil"/>
                    <w:bottom w:val="nil"/>
                    <w:right w:val="nil"/>
                  </w:tcBorders>
                  <w:shd w:val="clear" w:color="auto" w:fill="auto"/>
                  <w:noWrap/>
                  <w:vAlign w:val="bottom"/>
                </w:tcPr>
                <w:p w14:paraId="1B740EB8" w14:textId="77777777" w:rsidR="004E34C2" w:rsidRPr="009F601E" w:rsidRDefault="004E34C2" w:rsidP="006764C9">
                  <w:pPr>
                    <w:spacing w:after="0" w:line="240" w:lineRule="auto"/>
                    <w:rPr>
                      <w:rFonts w:eastAsia="Times New Roman" w:cs="Times New Roman"/>
                      <w:color w:val="000000"/>
                      <w:lang w:eastAsia="fr-FR"/>
                    </w:rPr>
                  </w:pPr>
                </w:p>
              </w:tc>
            </w:tr>
            <w:tr w:rsidR="004E34C2" w:rsidRPr="009F601E" w14:paraId="18273183" w14:textId="77777777" w:rsidTr="006764C9">
              <w:trPr>
                <w:gridAfter w:val="3"/>
                <w:wAfter w:w="5482" w:type="dxa"/>
                <w:trHeight w:val="233"/>
              </w:trPr>
              <w:tc>
                <w:tcPr>
                  <w:tcW w:w="2723" w:type="dxa"/>
                  <w:tcBorders>
                    <w:top w:val="nil"/>
                    <w:left w:val="nil"/>
                    <w:bottom w:val="nil"/>
                    <w:right w:val="nil"/>
                  </w:tcBorders>
                  <w:shd w:val="clear" w:color="auto" w:fill="auto"/>
                  <w:noWrap/>
                  <w:vAlign w:val="bottom"/>
                </w:tcPr>
                <w:p w14:paraId="21C18565" w14:textId="77777777" w:rsidR="004E34C2" w:rsidRPr="009F601E" w:rsidRDefault="004E34C2" w:rsidP="006764C9">
                  <w:pPr>
                    <w:spacing w:after="0" w:line="240" w:lineRule="auto"/>
                    <w:rPr>
                      <w:rFonts w:eastAsia="Times New Roman" w:cs="Times New Roman"/>
                      <w:color w:val="000000"/>
                      <w:lang w:eastAsia="fr-FR"/>
                    </w:rPr>
                  </w:pPr>
                </w:p>
              </w:tc>
            </w:tr>
            <w:tr w:rsidR="004E34C2" w:rsidRPr="009F601E" w14:paraId="791ED36B" w14:textId="77777777" w:rsidTr="009F0AF8">
              <w:trPr>
                <w:trHeight w:val="233"/>
              </w:trPr>
              <w:tc>
                <w:tcPr>
                  <w:tcW w:w="5481" w:type="dxa"/>
                  <w:gridSpan w:val="2"/>
                  <w:tcBorders>
                    <w:top w:val="nil"/>
                    <w:left w:val="nil"/>
                    <w:bottom w:val="nil"/>
                    <w:right w:val="nil"/>
                  </w:tcBorders>
                  <w:shd w:val="clear" w:color="auto" w:fill="auto"/>
                  <w:noWrap/>
                  <w:vAlign w:val="bottom"/>
                </w:tcPr>
                <w:p w14:paraId="32A31C72" w14:textId="77777777" w:rsidR="004E34C2" w:rsidRPr="009F601E" w:rsidRDefault="004E34C2" w:rsidP="006764C9">
                  <w:pPr>
                    <w:spacing w:after="0" w:line="240" w:lineRule="auto"/>
                    <w:rPr>
                      <w:rFonts w:eastAsia="Times New Roman" w:cs="Times New Roman"/>
                      <w:color w:val="000000"/>
                      <w:lang w:eastAsia="fr-FR"/>
                    </w:rPr>
                  </w:pPr>
                </w:p>
              </w:tc>
              <w:tc>
                <w:tcPr>
                  <w:tcW w:w="2724" w:type="dxa"/>
                  <w:gridSpan w:val="2"/>
                  <w:tcBorders>
                    <w:top w:val="nil"/>
                    <w:left w:val="nil"/>
                    <w:bottom w:val="nil"/>
                    <w:right w:val="nil"/>
                  </w:tcBorders>
                  <w:shd w:val="clear" w:color="auto" w:fill="auto"/>
                  <w:noWrap/>
                  <w:vAlign w:val="bottom"/>
                </w:tcPr>
                <w:p w14:paraId="3687218C" w14:textId="77777777" w:rsidR="004E34C2" w:rsidRPr="009F601E" w:rsidRDefault="004E34C2" w:rsidP="006764C9">
                  <w:pPr>
                    <w:spacing w:after="0" w:line="240" w:lineRule="auto"/>
                    <w:rPr>
                      <w:rFonts w:eastAsia="Times New Roman" w:cs="Times New Roman"/>
                      <w:color w:val="000000"/>
                      <w:lang w:eastAsia="fr-FR"/>
                    </w:rPr>
                  </w:pPr>
                </w:p>
              </w:tc>
            </w:tr>
          </w:tbl>
          <w:p w14:paraId="2EA1AEBA" w14:textId="77777777" w:rsidR="004E34C2" w:rsidRPr="009F601E" w:rsidRDefault="004E34C2" w:rsidP="006764C9">
            <w:pPr>
              <w:jc w:val="center"/>
              <w:rPr>
                <w:rFonts w:asciiTheme="minorHAnsi" w:hAnsiTheme="minorHAnsi"/>
                <w:sz w:val="22"/>
              </w:rPr>
            </w:pPr>
          </w:p>
        </w:tc>
      </w:tr>
    </w:tbl>
    <w:p w14:paraId="453A2CB1" w14:textId="7322903B" w:rsidR="00295569" w:rsidRPr="00CA675E" w:rsidRDefault="00295569" w:rsidP="00295569">
      <w:pPr>
        <w:spacing w:after="0"/>
        <w:rPr>
          <w:rFonts w:cstheme="minorHAnsi"/>
        </w:rPr>
      </w:pPr>
    </w:p>
    <w:p w14:paraId="2D87A1F2" w14:textId="475C82ED" w:rsidR="00CF72A5" w:rsidRPr="00CA675E" w:rsidRDefault="00CF72A5" w:rsidP="00CF72A5">
      <w:pPr>
        <w:tabs>
          <w:tab w:val="left" w:pos="3261"/>
          <w:tab w:val="left" w:pos="5954"/>
        </w:tabs>
        <w:spacing w:after="0" w:line="276" w:lineRule="auto"/>
        <w:ind w:left="567"/>
        <w:jc w:val="both"/>
        <w:rPr>
          <w:rFonts w:eastAsia="Times New Roman" w:cstheme="minorHAnsi"/>
          <w:sz w:val="24"/>
          <w:szCs w:val="24"/>
          <w:lang w:eastAsia="fr-FR"/>
        </w:rPr>
      </w:pPr>
    </w:p>
    <w:p w14:paraId="21B10A14" w14:textId="77099ACD" w:rsidR="00CA77B2" w:rsidRDefault="00CF72A5" w:rsidP="008A027D">
      <w:pPr>
        <w:pStyle w:val="NormalWeb"/>
        <w:spacing w:before="0" w:beforeAutospacing="0"/>
        <w:contextualSpacing/>
        <w:jc w:val="both"/>
        <w:rPr>
          <w:rFonts w:asciiTheme="minorHAnsi" w:hAnsiTheme="minorHAnsi" w:cstheme="minorHAnsi"/>
          <w:b/>
          <w:caps/>
          <w:u w:val="single"/>
        </w:rPr>
      </w:pPr>
      <w:r w:rsidRPr="00CA675E">
        <w:rPr>
          <w:rFonts w:asciiTheme="minorHAnsi" w:hAnsiTheme="minorHAnsi" w:cstheme="minorHAnsi"/>
          <w:b/>
        </w:rPr>
        <w:t>I</w:t>
      </w:r>
      <w:r w:rsidR="00393ED3" w:rsidRPr="00CA675E">
        <w:rPr>
          <w:rFonts w:asciiTheme="minorHAnsi" w:hAnsiTheme="minorHAnsi" w:cstheme="minorHAnsi"/>
          <w:b/>
        </w:rPr>
        <w:t>V</w:t>
      </w:r>
      <w:r w:rsidR="00CA77B2" w:rsidRPr="00CA675E">
        <w:rPr>
          <w:rFonts w:asciiTheme="minorHAnsi" w:hAnsiTheme="minorHAnsi" w:cstheme="minorHAnsi"/>
          <w:b/>
        </w:rPr>
        <w:t xml:space="preserve"> </w:t>
      </w:r>
      <w:r w:rsidR="006A491A" w:rsidRPr="00CA675E">
        <w:rPr>
          <w:rFonts w:asciiTheme="minorHAnsi" w:hAnsiTheme="minorHAnsi" w:cstheme="minorHAnsi"/>
          <w:b/>
        </w:rPr>
        <w:t>–</w:t>
      </w:r>
      <w:r w:rsidR="00CA77B2" w:rsidRPr="00CA675E">
        <w:rPr>
          <w:rFonts w:asciiTheme="minorHAnsi" w:hAnsiTheme="minorHAnsi" w:cstheme="minorHAnsi"/>
          <w:b/>
        </w:rPr>
        <w:t xml:space="preserve"> </w:t>
      </w:r>
      <w:r w:rsidR="00140A85" w:rsidRPr="00140A85">
        <w:rPr>
          <w:rFonts w:asciiTheme="minorHAnsi" w:hAnsiTheme="minorHAnsi" w:cstheme="minorHAnsi"/>
          <w:b/>
          <w:bCs/>
          <w:caps/>
          <w:u w:val="single"/>
        </w:rPr>
        <w:t>temps de travail</w:t>
      </w:r>
      <w:r w:rsidR="00CA77B2" w:rsidRPr="00140A85">
        <w:rPr>
          <w:rFonts w:asciiTheme="minorHAnsi" w:hAnsiTheme="minorHAnsi" w:cstheme="minorHAnsi"/>
          <w:b/>
          <w:caps/>
          <w:u w:val="single"/>
        </w:rPr>
        <w:t> </w:t>
      </w:r>
      <w:r w:rsidR="00140A85" w:rsidRPr="00140A85">
        <w:rPr>
          <w:rFonts w:asciiTheme="minorHAnsi" w:hAnsiTheme="minorHAnsi" w:cstheme="minorHAnsi"/>
          <w:b/>
          <w:caps/>
          <w:u w:val="single"/>
        </w:rPr>
        <w:t xml:space="preserve">et journée solidarité </w:t>
      </w:r>
      <w:r w:rsidR="00CA77B2" w:rsidRPr="00140A85">
        <w:rPr>
          <w:rFonts w:asciiTheme="minorHAnsi" w:hAnsiTheme="minorHAnsi" w:cstheme="minorHAnsi"/>
          <w:b/>
          <w:caps/>
          <w:u w:val="single"/>
        </w:rPr>
        <w:t>:</w:t>
      </w:r>
    </w:p>
    <w:p w14:paraId="46849026" w14:textId="669AEE60" w:rsidR="008A027D" w:rsidRDefault="008A027D" w:rsidP="008A027D">
      <w:pPr>
        <w:pStyle w:val="NormalWeb"/>
        <w:spacing w:before="0" w:beforeAutospacing="0"/>
        <w:contextualSpacing/>
        <w:jc w:val="both"/>
        <w:rPr>
          <w:rFonts w:asciiTheme="minorHAnsi" w:hAnsiTheme="minorHAnsi" w:cstheme="minorHAnsi"/>
        </w:rPr>
      </w:pPr>
    </w:p>
    <w:p w14:paraId="60B7BA48" w14:textId="5E2BB9E2" w:rsidR="008A027D" w:rsidRPr="008A027D" w:rsidRDefault="008A027D" w:rsidP="008A027D">
      <w:pPr>
        <w:pStyle w:val="NormalWeb"/>
        <w:numPr>
          <w:ilvl w:val="0"/>
          <w:numId w:val="4"/>
        </w:numPr>
        <w:spacing w:before="0" w:beforeAutospacing="0"/>
        <w:contextualSpacing/>
        <w:jc w:val="both"/>
        <w:rPr>
          <w:rFonts w:asciiTheme="minorHAnsi" w:hAnsiTheme="minorHAnsi" w:cstheme="minorHAnsi"/>
          <w:b/>
        </w:rPr>
      </w:pPr>
      <w:r w:rsidRPr="008A027D">
        <w:rPr>
          <w:rFonts w:asciiTheme="minorHAnsi" w:hAnsiTheme="minorHAnsi" w:cstheme="minorHAnsi"/>
          <w:b/>
        </w:rPr>
        <w:t>Temps de travail :</w:t>
      </w:r>
    </w:p>
    <w:p w14:paraId="2B30D4B9" w14:textId="4F2AEE51"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Le conseil municipal de la commune de Martiel ;</w:t>
      </w:r>
    </w:p>
    <w:p w14:paraId="0B5D7C13"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Vu le Code général des collectivités territoriales ;</w:t>
      </w:r>
    </w:p>
    <w:p w14:paraId="1C6DA797"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Vu les articles L611-1 à L613-11 du Code général de la fonction publique,</w:t>
      </w:r>
    </w:p>
    <w:p w14:paraId="35C318A8"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Vu la loi n° 2004-626 du 30 juin 2004 relative à la solidarité pour l'autonomie des personnes âgées et des personnes handicapées ; </w:t>
      </w:r>
    </w:p>
    <w:p w14:paraId="1895C5D7"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Vu la loi n°2010-1657 du 29 décembre 2010 de finances pour 2011, notamment son article 115 ; </w:t>
      </w:r>
    </w:p>
    <w:p w14:paraId="44D396A8"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Vu la loi n°2019-828 du 6 août 2019 de transformation de la fonction publique, et notamment son article 47 ; </w:t>
      </w:r>
    </w:p>
    <w:p w14:paraId="044784CD"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Vu le décret n°85-1250 du 26 novembre 1985 relatif aux congés annuels des fonctionnaires territoriaux ; </w:t>
      </w:r>
    </w:p>
    <w:p w14:paraId="46BE50D0"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Vu le décret n°88-145 du 15 février 1988 pris pour l'application de l'article 136 de la loi du 26 janvier 1984 modifiée portant dispositions statutaires relatives à la fonction publique territoriale et relatif aux agents contractuels de la fonction publique territoriale ; </w:t>
      </w:r>
    </w:p>
    <w:p w14:paraId="0E2F1914"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Vu le décret n°2000-815 du 25 août 2000 relatif à l'aménagement et à la réduction du temps de travail dans la fonction publique de l'Etat ;</w:t>
      </w:r>
    </w:p>
    <w:p w14:paraId="3FE1BBC1"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Vu le décret n°2001-623 du 12 juillet 2001 pris pour l’application de l’article 7-1 de la loi n° 84-53 du 26 janvier 1984 et relatif à l’aménagement et à la réduction du temps de travail dans la fonction publique territoriale ;</w:t>
      </w:r>
    </w:p>
    <w:p w14:paraId="51ECAA63" w14:textId="74A9626F"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Vu l’avis du comité social territorial départemental en date du 5 juillet 2023 ;</w:t>
      </w:r>
    </w:p>
    <w:p w14:paraId="7F51788B" w14:textId="77777777" w:rsidR="008A027D" w:rsidRPr="008A027D" w:rsidRDefault="008A027D" w:rsidP="008A027D">
      <w:pPr>
        <w:spacing w:after="120" w:line="240" w:lineRule="exact"/>
        <w:jc w:val="both"/>
        <w:rPr>
          <w:rFonts w:cstheme="minorHAnsi"/>
          <w:sz w:val="24"/>
          <w:szCs w:val="24"/>
        </w:rPr>
      </w:pPr>
    </w:p>
    <w:p w14:paraId="738A71DE" w14:textId="77777777" w:rsidR="008A027D" w:rsidRPr="008A027D" w:rsidRDefault="008A027D" w:rsidP="008A027D">
      <w:pPr>
        <w:spacing w:after="120" w:line="240" w:lineRule="exact"/>
        <w:jc w:val="both"/>
        <w:rPr>
          <w:rFonts w:cstheme="minorHAnsi"/>
          <w:b/>
          <w:sz w:val="24"/>
          <w:szCs w:val="24"/>
        </w:rPr>
      </w:pPr>
      <w:r w:rsidRPr="008A027D">
        <w:rPr>
          <w:rFonts w:cstheme="minorHAnsi"/>
          <w:b/>
          <w:sz w:val="24"/>
          <w:szCs w:val="24"/>
        </w:rPr>
        <w:t>Monsieur le Maire :</w:t>
      </w:r>
    </w:p>
    <w:p w14:paraId="213F37C7" w14:textId="77777777" w:rsidR="008A027D" w:rsidRPr="008A027D" w:rsidRDefault="008A027D" w:rsidP="008A027D">
      <w:pPr>
        <w:spacing w:after="120" w:line="240" w:lineRule="exact"/>
        <w:jc w:val="both"/>
        <w:rPr>
          <w:rFonts w:cstheme="minorHAnsi"/>
          <w:b/>
          <w:sz w:val="24"/>
          <w:szCs w:val="24"/>
        </w:rPr>
      </w:pPr>
    </w:p>
    <w:p w14:paraId="114B96F3"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Depuis la loi n° 2001-2 du 3 janvier 2001 relative à la résorption de l'emploi précaire et à la modernisation du recrutement dans la fonction publique ainsi qu'au temps de travail dans la fonction publique territoriale, la durée hebdomadaire de temps de travail est fixée à 35 heures par semaine, et la durée annuelle est de 1600 heures. </w:t>
      </w:r>
    </w:p>
    <w:p w14:paraId="1BEAB0F6"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lastRenderedPageBreak/>
        <w:t>Cependant, les collectivités territoriales bénéficiaient, en application de l’article 7-1 de la loi n° 84-53 du 26 janvier 1984, de la possibilité de maintenir les régimes de travail mis en place antérieurement à l’entrée en vigueur de la loi n° 2001-2 du 3 janvier 2001.</w:t>
      </w:r>
    </w:p>
    <w:p w14:paraId="15938830"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La loi n°2019-828 du 6 août 2019 de transformation de la fonction publique a remis en cause cette possibilité. </w:t>
      </w:r>
    </w:p>
    <w:p w14:paraId="57DC6377"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En effet, l’article 47 de ladite loi pose le principe de la suppression des régimes de temps de travail plus favorables, et l’obligation, à compter du 1er janvier 2022, de respecter la règle des 1607h annuelles de travail. </w:t>
      </w:r>
    </w:p>
    <w:p w14:paraId="3CE0B7C1"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En ce sens, en 2017, la circulaire NOR : RDFF1710891C du 31 mars 2017 relative à l’application des règles en matière de temps de travail dans les trois versants de la fonction publique rappelait qu’il est « de la responsabilité des employeurs publics de veiller au respect des obligations annuelles de travail de leurs agents ». </w:t>
      </w:r>
    </w:p>
    <w:p w14:paraId="13F633B1"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Ainsi, tous les jours de repos octroyés en dehors du cadre légal et réglementaire qui diminuent la durée légale de temps de travail en deçà des 1607h doivent être supprimés. </w:t>
      </w:r>
    </w:p>
    <w:p w14:paraId="6729D933" w14:textId="77777777" w:rsidR="008A027D" w:rsidRPr="008A027D" w:rsidRDefault="008A027D" w:rsidP="008A027D">
      <w:pPr>
        <w:spacing w:after="120" w:line="240" w:lineRule="exact"/>
        <w:jc w:val="both"/>
        <w:rPr>
          <w:rFonts w:cstheme="minorHAnsi"/>
          <w:b/>
          <w:sz w:val="24"/>
          <w:szCs w:val="24"/>
        </w:rPr>
      </w:pPr>
      <w:r w:rsidRPr="008A027D">
        <w:rPr>
          <w:rFonts w:cstheme="minorHAnsi"/>
          <w:b/>
          <w:sz w:val="24"/>
          <w:szCs w:val="24"/>
        </w:rPr>
        <w:t>Rappel du cadre légal et réglementaire</w:t>
      </w:r>
    </w:p>
    <w:p w14:paraId="4B7E79CE"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Conformément à l’article 1er du décret n° 2001-623 du 12 juillet 2001, « les règles relatives à la définition, à la durée et à l'aménagement du temps de travail applicables aux agents des collectivités territoriales et des établissements publics en relevant sont déterminées dans les conditions prévues par le décret du 25 août 2000 » relatif à l'aménagement et à la réduction du temps de travail dans la fonction publique de l'Etat, par délibération après avis du comité technique. </w:t>
      </w:r>
    </w:p>
    <w:p w14:paraId="4E13AC7A"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Par conséquence, pour un agent à temps complet : </w:t>
      </w:r>
    </w:p>
    <w:p w14:paraId="63CC9996" w14:textId="07CB0336" w:rsidR="008A027D" w:rsidRPr="008A027D" w:rsidRDefault="00474C98" w:rsidP="008A027D">
      <w:pPr>
        <w:pStyle w:val="Paragraphedeliste"/>
        <w:numPr>
          <w:ilvl w:val="0"/>
          <w:numId w:val="10"/>
        </w:numPr>
        <w:spacing w:after="120" w:line="240" w:lineRule="exact"/>
        <w:jc w:val="both"/>
        <w:rPr>
          <w:rFonts w:cstheme="minorHAnsi"/>
          <w:sz w:val="24"/>
          <w:szCs w:val="24"/>
        </w:rPr>
      </w:pPr>
      <w:r>
        <w:rPr>
          <w:rFonts w:cstheme="minorHAnsi"/>
          <w:sz w:val="24"/>
          <w:szCs w:val="24"/>
        </w:rPr>
        <w:t>L</w:t>
      </w:r>
      <w:r w:rsidR="008A027D" w:rsidRPr="008A027D">
        <w:rPr>
          <w:rFonts w:cstheme="minorHAnsi"/>
          <w:sz w:val="24"/>
          <w:szCs w:val="24"/>
        </w:rPr>
        <w:t xml:space="preserve">a durée hebdomadaire de temps de travail effectif est fixée à 35 heures ; </w:t>
      </w:r>
    </w:p>
    <w:p w14:paraId="3B2D0475" w14:textId="43D84A57" w:rsidR="008A027D" w:rsidRPr="008A027D" w:rsidRDefault="00474C98" w:rsidP="008A027D">
      <w:pPr>
        <w:pStyle w:val="Paragraphedeliste"/>
        <w:numPr>
          <w:ilvl w:val="0"/>
          <w:numId w:val="10"/>
        </w:numPr>
        <w:spacing w:after="120" w:line="240" w:lineRule="exact"/>
        <w:jc w:val="both"/>
        <w:rPr>
          <w:rFonts w:cstheme="minorHAnsi"/>
          <w:sz w:val="24"/>
          <w:szCs w:val="24"/>
        </w:rPr>
      </w:pPr>
      <w:r>
        <w:rPr>
          <w:rFonts w:cstheme="minorHAnsi"/>
          <w:sz w:val="24"/>
          <w:szCs w:val="24"/>
        </w:rPr>
        <w:t>L</w:t>
      </w:r>
      <w:r w:rsidR="008A027D" w:rsidRPr="008A027D">
        <w:rPr>
          <w:rFonts w:cstheme="minorHAnsi"/>
          <w:sz w:val="24"/>
          <w:szCs w:val="24"/>
        </w:rPr>
        <w:t xml:space="preserve">a durée annuelle de temps de travail effectif est de 1 607 heures, heures supplémentaires non comprises. </w:t>
      </w:r>
    </w:p>
    <w:p w14:paraId="4910C4BC"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Le décompte des 1607 h s’établit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05"/>
        <w:gridCol w:w="3071"/>
      </w:tblGrid>
      <w:tr w:rsidR="008A027D" w:rsidRPr="008A027D" w14:paraId="714B9975" w14:textId="77777777" w:rsidTr="006764C9">
        <w:tc>
          <w:tcPr>
            <w:tcW w:w="3936" w:type="dxa"/>
            <w:shd w:val="clear" w:color="auto" w:fill="BFBFBF"/>
          </w:tcPr>
          <w:p w14:paraId="0B509BAA" w14:textId="77777777" w:rsidR="008A027D" w:rsidRPr="008A027D" w:rsidRDefault="008A027D" w:rsidP="006764C9">
            <w:pPr>
              <w:rPr>
                <w:rFonts w:cstheme="minorHAnsi"/>
                <w:b/>
                <w:sz w:val="24"/>
                <w:szCs w:val="24"/>
              </w:rPr>
            </w:pPr>
            <w:r w:rsidRPr="008A027D">
              <w:rPr>
                <w:rFonts w:cstheme="minorHAnsi"/>
                <w:b/>
                <w:sz w:val="24"/>
                <w:szCs w:val="24"/>
              </w:rPr>
              <w:t xml:space="preserve">Nombre de jours de l’année </w:t>
            </w:r>
          </w:p>
        </w:tc>
        <w:tc>
          <w:tcPr>
            <w:tcW w:w="2205" w:type="dxa"/>
            <w:shd w:val="clear" w:color="auto" w:fill="auto"/>
          </w:tcPr>
          <w:p w14:paraId="2E708BAC" w14:textId="77777777" w:rsidR="008A027D" w:rsidRPr="008A027D" w:rsidRDefault="008A027D" w:rsidP="006764C9">
            <w:pPr>
              <w:rPr>
                <w:rFonts w:cstheme="minorHAnsi"/>
                <w:sz w:val="24"/>
                <w:szCs w:val="24"/>
              </w:rPr>
            </w:pPr>
          </w:p>
        </w:tc>
        <w:tc>
          <w:tcPr>
            <w:tcW w:w="3071" w:type="dxa"/>
            <w:shd w:val="clear" w:color="auto" w:fill="auto"/>
          </w:tcPr>
          <w:p w14:paraId="2EAB00D4" w14:textId="77777777" w:rsidR="008A027D" w:rsidRPr="008A027D" w:rsidRDefault="008A027D" w:rsidP="006764C9">
            <w:pPr>
              <w:rPr>
                <w:rFonts w:cstheme="minorHAnsi"/>
                <w:sz w:val="24"/>
                <w:szCs w:val="24"/>
              </w:rPr>
            </w:pPr>
            <w:r w:rsidRPr="008A027D">
              <w:rPr>
                <w:rFonts w:cstheme="minorHAnsi"/>
                <w:sz w:val="24"/>
                <w:szCs w:val="24"/>
              </w:rPr>
              <w:t>365 jours</w:t>
            </w:r>
          </w:p>
        </w:tc>
      </w:tr>
      <w:tr w:rsidR="008A027D" w:rsidRPr="008A027D" w14:paraId="7120984F" w14:textId="77777777" w:rsidTr="009F0AF8">
        <w:trPr>
          <w:trHeight w:val="2456"/>
        </w:trPr>
        <w:tc>
          <w:tcPr>
            <w:tcW w:w="3936" w:type="dxa"/>
            <w:shd w:val="clear" w:color="auto" w:fill="BFBFBF"/>
          </w:tcPr>
          <w:p w14:paraId="7C4B128A" w14:textId="77777777" w:rsidR="008A027D" w:rsidRPr="008A027D" w:rsidRDefault="008A027D" w:rsidP="006764C9">
            <w:pPr>
              <w:rPr>
                <w:rFonts w:cstheme="minorHAnsi"/>
                <w:sz w:val="24"/>
                <w:szCs w:val="24"/>
              </w:rPr>
            </w:pPr>
            <w:r w:rsidRPr="008A027D">
              <w:rPr>
                <w:rFonts w:cstheme="minorHAnsi"/>
                <w:b/>
                <w:sz w:val="24"/>
                <w:szCs w:val="24"/>
              </w:rPr>
              <w:t>Nombre de jours non travaillés</w:t>
            </w:r>
            <w:r w:rsidRPr="008A027D">
              <w:rPr>
                <w:rFonts w:cstheme="minorHAnsi"/>
                <w:sz w:val="24"/>
                <w:szCs w:val="24"/>
              </w:rPr>
              <w:t> :</w:t>
            </w:r>
          </w:p>
          <w:p w14:paraId="67132DD8" w14:textId="77777777" w:rsidR="008A027D" w:rsidRPr="008A027D" w:rsidRDefault="008A027D" w:rsidP="008A027D">
            <w:pPr>
              <w:pStyle w:val="Paragraphedeliste"/>
              <w:numPr>
                <w:ilvl w:val="0"/>
                <w:numId w:val="8"/>
              </w:numPr>
              <w:spacing w:after="0" w:line="240" w:lineRule="auto"/>
              <w:rPr>
                <w:rFonts w:cstheme="minorHAnsi"/>
                <w:sz w:val="24"/>
                <w:szCs w:val="24"/>
              </w:rPr>
            </w:pPr>
            <w:r w:rsidRPr="008A027D">
              <w:rPr>
                <w:rFonts w:cstheme="minorHAnsi"/>
                <w:sz w:val="24"/>
                <w:szCs w:val="24"/>
              </w:rPr>
              <w:t>Repos hebdomadaire :</w:t>
            </w:r>
          </w:p>
          <w:p w14:paraId="65D29F18" w14:textId="77777777" w:rsidR="008A027D" w:rsidRPr="008A027D" w:rsidRDefault="008A027D" w:rsidP="008A027D">
            <w:pPr>
              <w:pStyle w:val="Paragraphedeliste"/>
              <w:numPr>
                <w:ilvl w:val="0"/>
                <w:numId w:val="8"/>
              </w:numPr>
              <w:spacing w:after="0" w:line="240" w:lineRule="auto"/>
              <w:rPr>
                <w:rFonts w:cstheme="minorHAnsi"/>
                <w:sz w:val="24"/>
                <w:szCs w:val="24"/>
              </w:rPr>
            </w:pPr>
            <w:r w:rsidRPr="008A027D">
              <w:rPr>
                <w:rFonts w:cstheme="minorHAnsi"/>
                <w:sz w:val="24"/>
                <w:szCs w:val="24"/>
              </w:rPr>
              <w:t>Congés annuels :</w:t>
            </w:r>
          </w:p>
          <w:p w14:paraId="5C2E3D93" w14:textId="77777777" w:rsidR="008A027D" w:rsidRPr="008A027D" w:rsidRDefault="008A027D" w:rsidP="008A027D">
            <w:pPr>
              <w:pStyle w:val="Paragraphedeliste"/>
              <w:numPr>
                <w:ilvl w:val="0"/>
                <w:numId w:val="8"/>
              </w:numPr>
              <w:spacing w:after="0" w:line="240" w:lineRule="auto"/>
              <w:rPr>
                <w:rFonts w:cstheme="minorHAnsi"/>
                <w:sz w:val="24"/>
                <w:szCs w:val="24"/>
              </w:rPr>
            </w:pPr>
            <w:r w:rsidRPr="008A027D">
              <w:rPr>
                <w:rFonts w:cstheme="minorHAnsi"/>
                <w:sz w:val="24"/>
                <w:szCs w:val="24"/>
              </w:rPr>
              <w:t>Jours fériés :</w:t>
            </w:r>
          </w:p>
          <w:p w14:paraId="74FD12C8" w14:textId="77777777" w:rsidR="008A027D" w:rsidRPr="008A027D" w:rsidRDefault="008A027D" w:rsidP="006764C9">
            <w:pPr>
              <w:rPr>
                <w:rFonts w:cstheme="minorHAnsi"/>
                <w:sz w:val="24"/>
                <w:szCs w:val="24"/>
              </w:rPr>
            </w:pPr>
          </w:p>
          <w:p w14:paraId="2BC66F74" w14:textId="77777777" w:rsidR="008A027D" w:rsidRPr="008A027D" w:rsidRDefault="008A027D" w:rsidP="008A027D">
            <w:pPr>
              <w:pStyle w:val="Paragraphedeliste"/>
              <w:numPr>
                <w:ilvl w:val="0"/>
                <w:numId w:val="9"/>
              </w:numPr>
              <w:spacing w:after="0" w:line="240" w:lineRule="auto"/>
              <w:rPr>
                <w:rFonts w:cstheme="minorHAnsi"/>
                <w:b/>
                <w:sz w:val="24"/>
                <w:szCs w:val="24"/>
              </w:rPr>
            </w:pPr>
            <w:r w:rsidRPr="008A027D">
              <w:rPr>
                <w:rFonts w:cstheme="minorHAnsi"/>
                <w:b/>
                <w:sz w:val="24"/>
                <w:szCs w:val="24"/>
              </w:rPr>
              <w:t xml:space="preserve">Total </w:t>
            </w:r>
          </w:p>
        </w:tc>
        <w:tc>
          <w:tcPr>
            <w:tcW w:w="2205" w:type="dxa"/>
            <w:shd w:val="clear" w:color="auto" w:fill="auto"/>
          </w:tcPr>
          <w:p w14:paraId="76AE8516" w14:textId="77777777" w:rsidR="008A027D" w:rsidRPr="008A027D" w:rsidRDefault="008A027D" w:rsidP="006764C9">
            <w:pPr>
              <w:rPr>
                <w:rFonts w:cstheme="minorHAnsi"/>
                <w:sz w:val="24"/>
                <w:szCs w:val="24"/>
              </w:rPr>
            </w:pPr>
          </w:p>
          <w:p w14:paraId="203495EE" w14:textId="77777777" w:rsidR="008A027D" w:rsidRPr="008A027D" w:rsidRDefault="008A027D" w:rsidP="006764C9">
            <w:pPr>
              <w:rPr>
                <w:rFonts w:cstheme="minorHAnsi"/>
                <w:sz w:val="24"/>
                <w:szCs w:val="24"/>
              </w:rPr>
            </w:pPr>
            <w:r w:rsidRPr="008A027D">
              <w:rPr>
                <w:rFonts w:cstheme="minorHAnsi"/>
                <w:sz w:val="24"/>
                <w:szCs w:val="24"/>
              </w:rPr>
              <w:t>104 jours (52x2)</w:t>
            </w:r>
          </w:p>
          <w:p w14:paraId="1C688588" w14:textId="77777777" w:rsidR="008A027D" w:rsidRPr="008A027D" w:rsidRDefault="008A027D" w:rsidP="006764C9">
            <w:pPr>
              <w:rPr>
                <w:rFonts w:cstheme="minorHAnsi"/>
                <w:sz w:val="24"/>
                <w:szCs w:val="24"/>
              </w:rPr>
            </w:pPr>
            <w:r w:rsidRPr="008A027D">
              <w:rPr>
                <w:rFonts w:cstheme="minorHAnsi"/>
                <w:sz w:val="24"/>
                <w:szCs w:val="24"/>
              </w:rPr>
              <w:t>25 jours (5x5)</w:t>
            </w:r>
          </w:p>
          <w:p w14:paraId="70D7837A" w14:textId="77777777" w:rsidR="008A027D" w:rsidRPr="008A027D" w:rsidRDefault="008A027D" w:rsidP="006764C9">
            <w:pPr>
              <w:rPr>
                <w:rFonts w:cstheme="minorHAnsi"/>
                <w:sz w:val="24"/>
                <w:szCs w:val="24"/>
              </w:rPr>
            </w:pPr>
            <w:r w:rsidRPr="008A027D">
              <w:rPr>
                <w:rFonts w:cstheme="minorHAnsi"/>
                <w:sz w:val="24"/>
                <w:szCs w:val="24"/>
              </w:rPr>
              <w:t xml:space="preserve">8 jours (forfait) </w:t>
            </w:r>
          </w:p>
          <w:p w14:paraId="096EC836" w14:textId="77777777" w:rsidR="008A027D" w:rsidRPr="008A027D" w:rsidRDefault="008A027D" w:rsidP="006764C9">
            <w:pPr>
              <w:rPr>
                <w:rFonts w:cstheme="minorHAnsi"/>
                <w:sz w:val="24"/>
                <w:szCs w:val="24"/>
              </w:rPr>
            </w:pPr>
            <w:r w:rsidRPr="008A027D">
              <w:rPr>
                <w:rFonts w:cstheme="minorHAnsi"/>
                <w:sz w:val="24"/>
                <w:szCs w:val="24"/>
              </w:rPr>
              <w:t>137 jours</w:t>
            </w:r>
          </w:p>
        </w:tc>
        <w:tc>
          <w:tcPr>
            <w:tcW w:w="3071" w:type="dxa"/>
            <w:shd w:val="clear" w:color="auto" w:fill="auto"/>
          </w:tcPr>
          <w:p w14:paraId="7A0368F9" w14:textId="77777777" w:rsidR="008A027D" w:rsidRPr="008A027D" w:rsidRDefault="008A027D" w:rsidP="006764C9">
            <w:pPr>
              <w:rPr>
                <w:rFonts w:cstheme="minorHAnsi"/>
                <w:sz w:val="24"/>
                <w:szCs w:val="24"/>
              </w:rPr>
            </w:pPr>
          </w:p>
          <w:p w14:paraId="6FDF22D9" w14:textId="77777777" w:rsidR="008A027D" w:rsidRPr="008A027D" w:rsidRDefault="008A027D" w:rsidP="006764C9">
            <w:pPr>
              <w:rPr>
                <w:rFonts w:cstheme="minorHAnsi"/>
                <w:sz w:val="24"/>
                <w:szCs w:val="24"/>
              </w:rPr>
            </w:pPr>
          </w:p>
          <w:p w14:paraId="5E48CB8D" w14:textId="77777777" w:rsidR="008A027D" w:rsidRPr="008A027D" w:rsidRDefault="008A027D" w:rsidP="006764C9">
            <w:pPr>
              <w:rPr>
                <w:rFonts w:cstheme="minorHAnsi"/>
                <w:sz w:val="24"/>
                <w:szCs w:val="24"/>
              </w:rPr>
            </w:pPr>
          </w:p>
          <w:p w14:paraId="29B5CFA5" w14:textId="77777777" w:rsidR="008A027D" w:rsidRPr="008A027D" w:rsidRDefault="008A027D" w:rsidP="006764C9">
            <w:pPr>
              <w:rPr>
                <w:rFonts w:cstheme="minorHAnsi"/>
                <w:sz w:val="24"/>
                <w:szCs w:val="24"/>
              </w:rPr>
            </w:pPr>
          </w:p>
          <w:p w14:paraId="3EEBA43D" w14:textId="77777777" w:rsidR="008A027D" w:rsidRPr="008A027D" w:rsidRDefault="008A027D" w:rsidP="006764C9">
            <w:pPr>
              <w:rPr>
                <w:rFonts w:cstheme="minorHAnsi"/>
                <w:sz w:val="24"/>
                <w:szCs w:val="24"/>
              </w:rPr>
            </w:pPr>
          </w:p>
          <w:p w14:paraId="710893F2" w14:textId="77777777" w:rsidR="008A027D" w:rsidRPr="008A027D" w:rsidRDefault="008A027D" w:rsidP="006764C9">
            <w:pPr>
              <w:rPr>
                <w:rFonts w:cstheme="minorHAnsi"/>
                <w:sz w:val="24"/>
                <w:szCs w:val="24"/>
              </w:rPr>
            </w:pPr>
          </w:p>
        </w:tc>
      </w:tr>
      <w:tr w:rsidR="008A027D" w:rsidRPr="008A027D" w14:paraId="522C5476" w14:textId="77777777" w:rsidTr="006764C9">
        <w:tc>
          <w:tcPr>
            <w:tcW w:w="3936" w:type="dxa"/>
            <w:shd w:val="clear" w:color="auto" w:fill="BFBFBF"/>
          </w:tcPr>
          <w:p w14:paraId="0A7FF009" w14:textId="77777777" w:rsidR="008A027D" w:rsidRPr="008A027D" w:rsidRDefault="008A027D" w:rsidP="006764C9">
            <w:pPr>
              <w:rPr>
                <w:rFonts w:cstheme="minorHAnsi"/>
                <w:b/>
                <w:sz w:val="24"/>
                <w:szCs w:val="24"/>
              </w:rPr>
            </w:pPr>
            <w:r w:rsidRPr="008A027D">
              <w:rPr>
                <w:rFonts w:cstheme="minorHAnsi"/>
                <w:b/>
                <w:sz w:val="24"/>
                <w:szCs w:val="24"/>
              </w:rPr>
              <w:t xml:space="preserve">Nombre de jours travaillés </w:t>
            </w:r>
          </w:p>
        </w:tc>
        <w:tc>
          <w:tcPr>
            <w:tcW w:w="2205" w:type="dxa"/>
            <w:shd w:val="clear" w:color="auto" w:fill="auto"/>
          </w:tcPr>
          <w:p w14:paraId="69283AF2" w14:textId="77777777" w:rsidR="008A027D" w:rsidRPr="008A027D" w:rsidRDefault="008A027D" w:rsidP="006764C9">
            <w:pPr>
              <w:rPr>
                <w:rFonts w:cstheme="minorHAnsi"/>
                <w:sz w:val="24"/>
                <w:szCs w:val="24"/>
              </w:rPr>
            </w:pPr>
          </w:p>
        </w:tc>
        <w:tc>
          <w:tcPr>
            <w:tcW w:w="3071" w:type="dxa"/>
            <w:shd w:val="clear" w:color="auto" w:fill="auto"/>
          </w:tcPr>
          <w:p w14:paraId="476A402A" w14:textId="77777777" w:rsidR="008A027D" w:rsidRPr="008A027D" w:rsidRDefault="008A027D" w:rsidP="006764C9">
            <w:pPr>
              <w:rPr>
                <w:rFonts w:cstheme="minorHAnsi"/>
                <w:sz w:val="24"/>
                <w:szCs w:val="24"/>
              </w:rPr>
            </w:pPr>
            <w:r w:rsidRPr="008A027D">
              <w:rPr>
                <w:rFonts w:cstheme="minorHAnsi"/>
                <w:sz w:val="24"/>
                <w:szCs w:val="24"/>
              </w:rPr>
              <w:t>(365-137) = 228 jours travaillés</w:t>
            </w:r>
          </w:p>
        </w:tc>
      </w:tr>
      <w:tr w:rsidR="008A027D" w:rsidRPr="008A027D" w14:paraId="1780680C" w14:textId="77777777" w:rsidTr="006764C9">
        <w:tc>
          <w:tcPr>
            <w:tcW w:w="3936" w:type="dxa"/>
            <w:shd w:val="clear" w:color="auto" w:fill="BFBFBF"/>
          </w:tcPr>
          <w:p w14:paraId="09B11E78" w14:textId="77777777" w:rsidR="008A027D" w:rsidRPr="008A027D" w:rsidRDefault="008A027D" w:rsidP="006764C9">
            <w:pPr>
              <w:rPr>
                <w:rFonts w:cstheme="minorHAnsi"/>
                <w:b/>
                <w:sz w:val="24"/>
                <w:szCs w:val="24"/>
              </w:rPr>
            </w:pPr>
            <w:r w:rsidRPr="008A027D">
              <w:rPr>
                <w:rFonts w:cstheme="minorHAnsi"/>
                <w:b/>
                <w:sz w:val="24"/>
                <w:szCs w:val="24"/>
              </w:rPr>
              <w:t xml:space="preserve">Calcul de la durée annuelle </w:t>
            </w:r>
          </w:p>
          <w:p w14:paraId="43743013" w14:textId="77777777" w:rsidR="008A027D" w:rsidRPr="008A027D" w:rsidRDefault="008A027D" w:rsidP="006764C9">
            <w:pPr>
              <w:rPr>
                <w:rFonts w:cstheme="minorHAnsi"/>
                <w:sz w:val="24"/>
                <w:szCs w:val="24"/>
              </w:rPr>
            </w:pPr>
            <w:r w:rsidRPr="008A027D">
              <w:rPr>
                <w:rFonts w:cstheme="minorHAnsi"/>
                <w:sz w:val="24"/>
                <w:szCs w:val="24"/>
              </w:rPr>
              <w:t xml:space="preserve">2 méthodes : </w:t>
            </w:r>
          </w:p>
          <w:p w14:paraId="5B652357" w14:textId="77777777" w:rsidR="008A027D" w:rsidRPr="008A027D" w:rsidRDefault="008A027D" w:rsidP="006764C9">
            <w:pPr>
              <w:rPr>
                <w:rFonts w:cstheme="minorHAnsi"/>
                <w:sz w:val="24"/>
                <w:szCs w:val="24"/>
              </w:rPr>
            </w:pPr>
            <w:proofErr w:type="gramStart"/>
            <w:r w:rsidRPr="008A027D">
              <w:rPr>
                <w:rFonts w:cstheme="minorHAnsi"/>
                <w:sz w:val="24"/>
                <w:szCs w:val="24"/>
              </w:rPr>
              <w:t>soit</w:t>
            </w:r>
            <w:proofErr w:type="gramEnd"/>
            <w:r w:rsidRPr="008A027D">
              <w:rPr>
                <w:rFonts w:cstheme="minorHAnsi"/>
                <w:sz w:val="24"/>
                <w:szCs w:val="24"/>
              </w:rPr>
              <w:t xml:space="preserve"> (228 jours x 7 h) = 1596 h arrondi légalement à </w:t>
            </w:r>
          </w:p>
          <w:p w14:paraId="5209A3A9" w14:textId="77777777" w:rsidR="008A027D" w:rsidRPr="008A027D" w:rsidRDefault="008A027D" w:rsidP="006764C9">
            <w:pPr>
              <w:rPr>
                <w:rFonts w:cstheme="minorHAnsi"/>
                <w:sz w:val="24"/>
                <w:szCs w:val="24"/>
              </w:rPr>
            </w:pPr>
            <w:proofErr w:type="gramStart"/>
            <w:r w:rsidRPr="008A027D">
              <w:rPr>
                <w:rFonts w:cstheme="minorHAnsi"/>
                <w:sz w:val="24"/>
                <w:szCs w:val="24"/>
              </w:rPr>
              <w:t>ou</w:t>
            </w:r>
            <w:proofErr w:type="gramEnd"/>
            <w:r w:rsidRPr="008A027D">
              <w:rPr>
                <w:rFonts w:cstheme="minorHAnsi"/>
                <w:sz w:val="24"/>
                <w:szCs w:val="24"/>
              </w:rPr>
              <w:t xml:space="preserve"> </w:t>
            </w:r>
          </w:p>
          <w:p w14:paraId="56D8692E" w14:textId="77777777" w:rsidR="008A027D" w:rsidRPr="008A027D" w:rsidRDefault="008A027D" w:rsidP="006764C9">
            <w:pPr>
              <w:rPr>
                <w:rFonts w:cstheme="minorHAnsi"/>
                <w:sz w:val="24"/>
                <w:szCs w:val="24"/>
              </w:rPr>
            </w:pPr>
            <w:proofErr w:type="gramStart"/>
            <w:r w:rsidRPr="008A027D">
              <w:rPr>
                <w:rFonts w:cstheme="minorHAnsi"/>
                <w:sz w:val="24"/>
                <w:szCs w:val="24"/>
              </w:rPr>
              <w:t>soit</w:t>
            </w:r>
            <w:proofErr w:type="gramEnd"/>
            <w:r w:rsidRPr="008A027D">
              <w:rPr>
                <w:rFonts w:cstheme="minorHAnsi"/>
                <w:sz w:val="24"/>
                <w:szCs w:val="24"/>
              </w:rPr>
              <w:t xml:space="preserve"> (228 jours/5 jours x 35h) = 1596 h arrondi légalement à </w:t>
            </w:r>
          </w:p>
        </w:tc>
        <w:tc>
          <w:tcPr>
            <w:tcW w:w="2205" w:type="dxa"/>
            <w:shd w:val="clear" w:color="auto" w:fill="auto"/>
          </w:tcPr>
          <w:p w14:paraId="4747DAEF" w14:textId="77777777" w:rsidR="008A027D" w:rsidRPr="008A027D" w:rsidRDefault="008A027D" w:rsidP="006764C9">
            <w:pPr>
              <w:rPr>
                <w:rFonts w:cstheme="minorHAnsi"/>
                <w:sz w:val="24"/>
                <w:szCs w:val="24"/>
              </w:rPr>
            </w:pPr>
          </w:p>
          <w:p w14:paraId="2AA6D8C5" w14:textId="77777777" w:rsidR="008A027D" w:rsidRPr="008A027D" w:rsidRDefault="008A027D" w:rsidP="006764C9">
            <w:pPr>
              <w:rPr>
                <w:rFonts w:cstheme="minorHAnsi"/>
                <w:sz w:val="24"/>
                <w:szCs w:val="24"/>
              </w:rPr>
            </w:pPr>
          </w:p>
          <w:p w14:paraId="5DD6BE27" w14:textId="77777777" w:rsidR="008A027D" w:rsidRPr="008A027D" w:rsidRDefault="008A027D" w:rsidP="006764C9">
            <w:pPr>
              <w:rPr>
                <w:rFonts w:cstheme="minorHAnsi"/>
                <w:sz w:val="24"/>
                <w:szCs w:val="24"/>
              </w:rPr>
            </w:pPr>
          </w:p>
          <w:p w14:paraId="1249CE0A" w14:textId="77777777" w:rsidR="008A027D" w:rsidRPr="008A027D" w:rsidRDefault="008A027D" w:rsidP="006764C9">
            <w:pPr>
              <w:rPr>
                <w:rFonts w:cstheme="minorHAnsi"/>
                <w:sz w:val="24"/>
                <w:szCs w:val="24"/>
              </w:rPr>
            </w:pPr>
            <w:r w:rsidRPr="008A027D">
              <w:rPr>
                <w:rFonts w:cstheme="minorHAnsi"/>
                <w:noProof/>
                <w:sz w:val="24"/>
                <w:szCs w:val="24"/>
                <w:lang w:eastAsia="fr-FR"/>
              </w:rPr>
              <mc:AlternateContent>
                <mc:Choice Requires="wps">
                  <w:drawing>
                    <wp:anchor distT="0" distB="0" distL="114300" distR="114300" simplePos="0" relativeHeight="251661312" behindDoc="0" locked="0" layoutInCell="1" allowOverlap="1" wp14:anchorId="32DB704B" wp14:editId="276FBF25">
                      <wp:simplePos x="0" y="0"/>
                      <wp:positionH relativeFrom="column">
                        <wp:posOffset>1270</wp:posOffset>
                      </wp:positionH>
                      <wp:positionV relativeFrom="paragraph">
                        <wp:posOffset>90805</wp:posOffset>
                      </wp:positionV>
                      <wp:extent cx="1238250" cy="9525"/>
                      <wp:effectExtent l="0" t="76200" r="19050" b="10477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838E366" id="_x0000_t32" coordsize="21600,21600" o:spt="32" o:oned="t" path="m,l21600,21600e" filled="f">
                      <v:path arrowok="t" fillok="f" o:connecttype="none"/>
                      <o:lock v:ext="edit" shapetype="t"/>
                    </v:shapetype>
                    <v:shape id="Connecteur droit avec flèche 3" o:spid="_x0000_s1026" type="#_x0000_t32" style="position:absolute;margin-left:.1pt;margin-top:7.15pt;width:9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" strokecolor="#4a7ebb">
                      <v:stroke endarrow="open"/>
                      <o:lock v:ext="edit" shapetype="f"/>
                    </v:shape>
                  </w:pict>
                </mc:Fallback>
              </mc:AlternateContent>
            </w:r>
          </w:p>
          <w:p w14:paraId="34721061" w14:textId="77777777" w:rsidR="008A027D" w:rsidRPr="008A027D" w:rsidRDefault="008A027D" w:rsidP="006764C9">
            <w:pPr>
              <w:rPr>
                <w:rFonts w:cstheme="minorHAnsi"/>
                <w:sz w:val="24"/>
                <w:szCs w:val="24"/>
              </w:rPr>
            </w:pPr>
          </w:p>
          <w:p w14:paraId="16EB1C4D" w14:textId="77777777" w:rsidR="008A027D" w:rsidRPr="008A027D" w:rsidRDefault="008A027D" w:rsidP="006764C9">
            <w:pPr>
              <w:rPr>
                <w:rFonts w:cstheme="minorHAnsi"/>
                <w:sz w:val="24"/>
                <w:szCs w:val="24"/>
              </w:rPr>
            </w:pPr>
          </w:p>
          <w:p w14:paraId="54A97F40" w14:textId="77777777" w:rsidR="008A027D" w:rsidRPr="008A027D" w:rsidRDefault="008A027D" w:rsidP="006764C9">
            <w:pPr>
              <w:rPr>
                <w:rFonts w:cstheme="minorHAnsi"/>
                <w:sz w:val="24"/>
                <w:szCs w:val="24"/>
              </w:rPr>
            </w:pPr>
            <w:r w:rsidRPr="008A027D">
              <w:rPr>
                <w:rFonts w:cstheme="minorHAnsi"/>
                <w:noProof/>
                <w:sz w:val="24"/>
                <w:szCs w:val="24"/>
                <w:lang w:eastAsia="fr-FR"/>
              </w:rPr>
              <mc:AlternateContent>
                <mc:Choice Requires="wps">
                  <w:drawing>
                    <wp:anchor distT="0" distB="0" distL="114300" distR="114300" simplePos="0" relativeHeight="251662336" behindDoc="0" locked="0" layoutInCell="1" allowOverlap="1" wp14:anchorId="0504B660" wp14:editId="20D542BD">
                      <wp:simplePos x="0" y="0"/>
                      <wp:positionH relativeFrom="column">
                        <wp:posOffset>1270</wp:posOffset>
                      </wp:positionH>
                      <wp:positionV relativeFrom="paragraph">
                        <wp:posOffset>81280</wp:posOffset>
                      </wp:positionV>
                      <wp:extent cx="1238250" cy="9525"/>
                      <wp:effectExtent l="0" t="76200" r="19050" b="10477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9B1364F" id="Connecteur droit avec flèche 5" o:spid="_x0000_s1026" type="#_x0000_t32" style="position:absolute;margin-left:.1pt;margin-top:6.4pt;width:9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" strokecolor="#4a7ebb">
                      <v:stroke endarrow="open"/>
                      <o:lock v:ext="edit" shapetype="f"/>
                    </v:shape>
                  </w:pict>
                </mc:Fallback>
              </mc:AlternateContent>
            </w:r>
          </w:p>
        </w:tc>
        <w:tc>
          <w:tcPr>
            <w:tcW w:w="3071" w:type="dxa"/>
            <w:shd w:val="clear" w:color="auto" w:fill="auto"/>
          </w:tcPr>
          <w:p w14:paraId="0583ACD2" w14:textId="77777777" w:rsidR="008A027D" w:rsidRPr="008A027D" w:rsidRDefault="008A027D" w:rsidP="006764C9">
            <w:pPr>
              <w:rPr>
                <w:rFonts w:cstheme="minorHAnsi"/>
                <w:sz w:val="24"/>
                <w:szCs w:val="24"/>
              </w:rPr>
            </w:pPr>
          </w:p>
          <w:p w14:paraId="27899D5A" w14:textId="77777777" w:rsidR="008A027D" w:rsidRPr="008A027D" w:rsidRDefault="008A027D" w:rsidP="006764C9">
            <w:pPr>
              <w:rPr>
                <w:rFonts w:cstheme="minorHAnsi"/>
                <w:sz w:val="24"/>
                <w:szCs w:val="24"/>
              </w:rPr>
            </w:pPr>
          </w:p>
          <w:p w14:paraId="65664DD9" w14:textId="77777777" w:rsidR="008A027D" w:rsidRPr="008A027D" w:rsidRDefault="008A027D" w:rsidP="006764C9">
            <w:pPr>
              <w:rPr>
                <w:rFonts w:cstheme="minorHAnsi"/>
                <w:sz w:val="24"/>
                <w:szCs w:val="24"/>
              </w:rPr>
            </w:pPr>
          </w:p>
          <w:p w14:paraId="20C57AF7" w14:textId="77777777" w:rsidR="008A027D" w:rsidRPr="008A027D" w:rsidRDefault="008A027D" w:rsidP="006764C9">
            <w:pPr>
              <w:rPr>
                <w:rFonts w:cstheme="minorHAnsi"/>
                <w:sz w:val="24"/>
                <w:szCs w:val="24"/>
              </w:rPr>
            </w:pPr>
            <w:r w:rsidRPr="008A027D">
              <w:rPr>
                <w:rFonts w:cstheme="minorHAnsi"/>
                <w:sz w:val="24"/>
                <w:szCs w:val="24"/>
              </w:rPr>
              <w:t>1600 h</w:t>
            </w:r>
          </w:p>
          <w:p w14:paraId="530B163E" w14:textId="77777777" w:rsidR="008A027D" w:rsidRPr="008A027D" w:rsidRDefault="008A027D" w:rsidP="006764C9">
            <w:pPr>
              <w:rPr>
                <w:rFonts w:cstheme="minorHAnsi"/>
                <w:sz w:val="24"/>
                <w:szCs w:val="24"/>
              </w:rPr>
            </w:pPr>
          </w:p>
          <w:p w14:paraId="6B61316C" w14:textId="77777777" w:rsidR="008A027D" w:rsidRPr="008A027D" w:rsidRDefault="008A027D" w:rsidP="006764C9">
            <w:pPr>
              <w:rPr>
                <w:rFonts w:cstheme="minorHAnsi"/>
                <w:sz w:val="24"/>
                <w:szCs w:val="24"/>
              </w:rPr>
            </w:pPr>
          </w:p>
          <w:p w14:paraId="652354FD" w14:textId="158B8C6A" w:rsidR="008A027D" w:rsidRPr="008A027D" w:rsidRDefault="008A027D" w:rsidP="009F0AF8">
            <w:pPr>
              <w:rPr>
                <w:rFonts w:cstheme="minorHAnsi"/>
                <w:sz w:val="24"/>
                <w:szCs w:val="24"/>
              </w:rPr>
            </w:pPr>
            <w:r w:rsidRPr="008A027D">
              <w:rPr>
                <w:rFonts w:cstheme="minorHAnsi"/>
                <w:sz w:val="24"/>
                <w:szCs w:val="24"/>
              </w:rPr>
              <w:t>1600 h</w:t>
            </w:r>
          </w:p>
        </w:tc>
      </w:tr>
      <w:tr w:rsidR="008A027D" w:rsidRPr="008A027D" w14:paraId="6DB7BA8F" w14:textId="77777777" w:rsidTr="006764C9">
        <w:tc>
          <w:tcPr>
            <w:tcW w:w="3936" w:type="dxa"/>
            <w:shd w:val="clear" w:color="auto" w:fill="BFBFBF"/>
          </w:tcPr>
          <w:p w14:paraId="34244AAF" w14:textId="77777777" w:rsidR="008A027D" w:rsidRPr="008A027D" w:rsidRDefault="008A027D" w:rsidP="006764C9">
            <w:pPr>
              <w:rPr>
                <w:rFonts w:cstheme="minorHAnsi"/>
                <w:b/>
                <w:sz w:val="24"/>
                <w:szCs w:val="24"/>
              </w:rPr>
            </w:pPr>
            <w:r w:rsidRPr="008A027D">
              <w:rPr>
                <w:rFonts w:cstheme="minorHAnsi"/>
                <w:b/>
                <w:sz w:val="24"/>
                <w:szCs w:val="24"/>
              </w:rPr>
              <w:t xml:space="preserve">+ Journée de solidarité </w:t>
            </w:r>
          </w:p>
        </w:tc>
        <w:tc>
          <w:tcPr>
            <w:tcW w:w="2205" w:type="dxa"/>
            <w:shd w:val="clear" w:color="auto" w:fill="auto"/>
          </w:tcPr>
          <w:p w14:paraId="6F51E97F" w14:textId="77777777" w:rsidR="008A027D" w:rsidRPr="008A027D" w:rsidRDefault="008A027D" w:rsidP="006764C9">
            <w:pPr>
              <w:rPr>
                <w:rFonts w:cstheme="minorHAnsi"/>
                <w:sz w:val="24"/>
                <w:szCs w:val="24"/>
              </w:rPr>
            </w:pPr>
          </w:p>
        </w:tc>
        <w:tc>
          <w:tcPr>
            <w:tcW w:w="3071" w:type="dxa"/>
            <w:tcBorders>
              <w:bottom w:val="single" w:sz="4" w:space="0" w:color="auto"/>
            </w:tcBorders>
            <w:shd w:val="clear" w:color="auto" w:fill="auto"/>
          </w:tcPr>
          <w:p w14:paraId="3477A9BE" w14:textId="77777777" w:rsidR="008A027D" w:rsidRPr="008A027D" w:rsidRDefault="008A027D" w:rsidP="006764C9">
            <w:pPr>
              <w:rPr>
                <w:rFonts w:cstheme="minorHAnsi"/>
                <w:sz w:val="24"/>
                <w:szCs w:val="24"/>
              </w:rPr>
            </w:pPr>
            <w:r w:rsidRPr="008A027D">
              <w:rPr>
                <w:rFonts w:cstheme="minorHAnsi"/>
                <w:sz w:val="24"/>
                <w:szCs w:val="24"/>
              </w:rPr>
              <w:t xml:space="preserve">7 h </w:t>
            </w:r>
          </w:p>
        </w:tc>
      </w:tr>
      <w:tr w:rsidR="008A027D" w:rsidRPr="008A027D" w14:paraId="0B967231" w14:textId="77777777" w:rsidTr="006764C9">
        <w:tc>
          <w:tcPr>
            <w:tcW w:w="3936" w:type="dxa"/>
            <w:shd w:val="clear" w:color="auto" w:fill="BFBFBF"/>
          </w:tcPr>
          <w:p w14:paraId="3C7CE64D" w14:textId="77777777" w:rsidR="008A027D" w:rsidRPr="008A027D" w:rsidRDefault="008A027D" w:rsidP="006764C9">
            <w:pPr>
              <w:rPr>
                <w:rFonts w:cstheme="minorHAnsi"/>
                <w:b/>
                <w:sz w:val="24"/>
                <w:szCs w:val="24"/>
              </w:rPr>
            </w:pPr>
            <w:r w:rsidRPr="008A027D">
              <w:rPr>
                <w:rFonts w:cstheme="minorHAnsi"/>
                <w:b/>
                <w:sz w:val="24"/>
                <w:szCs w:val="24"/>
              </w:rPr>
              <w:lastRenderedPageBreak/>
              <w:t xml:space="preserve">TOTAL de la durée annuelle </w:t>
            </w:r>
          </w:p>
        </w:tc>
        <w:tc>
          <w:tcPr>
            <w:tcW w:w="2205" w:type="dxa"/>
            <w:shd w:val="clear" w:color="auto" w:fill="auto"/>
          </w:tcPr>
          <w:p w14:paraId="1E9BF69C" w14:textId="77777777" w:rsidR="008A027D" w:rsidRPr="008A027D" w:rsidRDefault="008A027D" w:rsidP="006764C9">
            <w:pPr>
              <w:rPr>
                <w:rFonts w:cstheme="minorHAnsi"/>
                <w:sz w:val="24"/>
                <w:szCs w:val="24"/>
              </w:rPr>
            </w:pPr>
          </w:p>
        </w:tc>
        <w:tc>
          <w:tcPr>
            <w:tcW w:w="3071" w:type="dxa"/>
            <w:shd w:val="pct25" w:color="auto" w:fill="auto"/>
          </w:tcPr>
          <w:p w14:paraId="605081F5" w14:textId="77777777" w:rsidR="008A027D" w:rsidRPr="008A027D" w:rsidRDefault="008A027D" w:rsidP="006764C9">
            <w:pPr>
              <w:rPr>
                <w:rFonts w:cstheme="minorHAnsi"/>
                <w:sz w:val="24"/>
                <w:szCs w:val="24"/>
              </w:rPr>
            </w:pPr>
            <w:r w:rsidRPr="008A027D">
              <w:rPr>
                <w:rFonts w:cstheme="minorHAnsi"/>
                <w:sz w:val="24"/>
                <w:szCs w:val="24"/>
              </w:rPr>
              <w:t xml:space="preserve">1607 h </w:t>
            </w:r>
          </w:p>
        </w:tc>
      </w:tr>
    </w:tbl>
    <w:p w14:paraId="25A781A4" w14:textId="77777777" w:rsidR="008A027D" w:rsidRPr="008A027D" w:rsidRDefault="008A027D" w:rsidP="008A027D">
      <w:pPr>
        <w:rPr>
          <w:rFonts w:cstheme="minorHAnsi"/>
          <w:sz w:val="24"/>
          <w:szCs w:val="24"/>
        </w:rPr>
      </w:pPr>
    </w:p>
    <w:p w14:paraId="26254121"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Par ailleurs, les collectivités peuvent définir librement les modalités concrètes d’accomplissement du temps de travail dès lors que la durée annuelle de travail et les prescriptions minimales suivantes prévues par la réglementation sont respectées :</w:t>
      </w:r>
    </w:p>
    <w:p w14:paraId="7E404C93" w14:textId="61731CDB" w:rsidR="008A027D" w:rsidRPr="008A027D" w:rsidRDefault="009F0AF8" w:rsidP="008A027D">
      <w:pPr>
        <w:pStyle w:val="Paragraphedeliste"/>
        <w:numPr>
          <w:ilvl w:val="0"/>
          <w:numId w:val="7"/>
        </w:numPr>
        <w:spacing w:after="120" w:line="240" w:lineRule="exact"/>
        <w:jc w:val="both"/>
        <w:rPr>
          <w:rFonts w:cstheme="minorHAnsi"/>
          <w:sz w:val="24"/>
          <w:szCs w:val="24"/>
        </w:rPr>
      </w:pPr>
      <w:r>
        <w:rPr>
          <w:rFonts w:cstheme="minorHAnsi"/>
          <w:sz w:val="24"/>
          <w:szCs w:val="24"/>
        </w:rPr>
        <w:t>L</w:t>
      </w:r>
      <w:r w:rsidR="008A027D" w:rsidRPr="008A027D">
        <w:rPr>
          <w:rFonts w:cstheme="minorHAnsi"/>
          <w:sz w:val="24"/>
          <w:szCs w:val="24"/>
        </w:rPr>
        <w:t xml:space="preserve">a durée annuelle légale de travail pour un agent travaillant à temps complet est fixée à 1 607 heures (soit 35 heures hebdomadaires) ; </w:t>
      </w:r>
    </w:p>
    <w:p w14:paraId="03C6AF73" w14:textId="284FB121" w:rsidR="008A027D" w:rsidRPr="008A027D" w:rsidRDefault="009F0AF8" w:rsidP="008A027D">
      <w:pPr>
        <w:pStyle w:val="Paragraphedeliste"/>
        <w:numPr>
          <w:ilvl w:val="0"/>
          <w:numId w:val="7"/>
        </w:numPr>
        <w:spacing w:after="120" w:line="240" w:lineRule="exact"/>
        <w:jc w:val="both"/>
        <w:rPr>
          <w:rFonts w:cstheme="minorHAnsi"/>
          <w:sz w:val="24"/>
          <w:szCs w:val="24"/>
        </w:rPr>
      </w:pPr>
      <w:r>
        <w:rPr>
          <w:rFonts w:cstheme="minorHAnsi"/>
          <w:sz w:val="24"/>
          <w:szCs w:val="24"/>
        </w:rPr>
        <w:t>L</w:t>
      </w:r>
      <w:r w:rsidR="008A027D" w:rsidRPr="008A027D">
        <w:rPr>
          <w:rFonts w:cstheme="minorHAnsi"/>
          <w:sz w:val="24"/>
          <w:szCs w:val="24"/>
        </w:rPr>
        <w:t xml:space="preserve">a durée quotidienne de travail d'un agent ne peut excéder 10 heures ; </w:t>
      </w:r>
    </w:p>
    <w:p w14:paraId="78456E9E" w14:textId="1DA5C9FA" w:rsidR="008A027D" w:rsidRPr="008A027D" w:rsidRDefault="009F0AF8" w:rsidP="008A027D">
      <w:pPr>
        <w:pStyle w:val="Paragraphedeliste"/>
        <w:numPr>
          <w:ilvl w:val="0"/>
          <w:numId w:val="7"/>
        </w:numPr>
        <w:spacing w:after="120" w:line="240" w:lineRule="exact"/>
        <w:jc w:val="both"/>
        <w:rPr>
          <w:rFonts w:cstheme="minorHAnsi"/>
          <w:sz w:val="24"/>
          <w:szCs w:val="24"/>
        </w:rPr>
      </w:pPr>
      <w:r>
        <w:rPr>
          <w:rFonts w:cstheme="minorHAnsi"/>
          <w:sz w:val="24"/>
          <w:szCs w:val="24"/>
        </w:rPr>
        <w:t>A</w:t>
      </w:r>
      <w:r w:rsidR="008A027D" w:rsidRPr="008A027D">
        <w:rPr>
          <w:rFonts w:cstheme="minorHAnsi"/>
          <w:sz w:val="24"/>
          <w:szCs w:val="24"/>
        </w:rPr>
        <w:t xml:space="preserve">ucun temps de travail ne peut atteindre 6 heures sans que les agents ne bénéficient d’une pause dont la durée doit être au minimum de 20 minutes ; </w:t>
      </w:r>
    </w:p>
    <w:p w14:paraId="1AB1AB2C" w14:textId="15E03CF6" w:rsidR="008A027D" w:rsidRPr="008A027D" w:rsidRDefault="009F0AF8" w:rsidP="008A027D">
      <w:pPr>
        <w:pStyle w:val="Paragraphedeliste"/>
        <w:numPr>
          <w:ilvl w:val="0"/>
          <w:numId w:val="7"/>
        </w:numPr>
        <w:spacing w:after="120" w:line="240" w:lineRule="exact"/>
        <w:jc w:val="both"/>
        <w:rPr>
          <w:rFonts w:cstheme="minorHAnsi"/>
          <w:sz w:val="24"/>
          <w:szCs w:val="24"/>
        </w:rPr>
      </w:pPr>
      <w:r>
        <w:rPr>
          <w:rFonts w:cstheme="minorHAnsi"/>
          <w:sz w:val="24"/>
          <w:szCs w:val="24"/>
        </w:rPr>
        <w:t>L</w:t>
      </w:r>
      <w:r w:rsidR="008A027D" w:rsidRPr="008A027D">
        <w:rPr>
          <w:rFonts w:cstheme="minorHAnsi"/>
          <w:sz w:val="24"/>
          <w:szCs w:val="24"/>
        </w:rPr>
        <w:t>’amplitude de la journée de travail ne peut dépasser 12 heures ;</w:t>
      </w:r>
    </w:p>
    <w:p w14:paraId="2D006F8F" w14:textId="54EF5BE2" w:rsidR="008A027D" w:rsidRPr="008A027D" w:rsidRDefault="009F0AF8" w:rsidP="008A027D">
      <w:pPr>
        <w:pStyle w:val="Paragraphedeliste"/>
        <w:numPr>
          <w:ilvl w:val="0"/>
          <w:numId w:val="7"/>
        </w:numPr>
        <w:spacing w:after="120" w:line="240" w:lineRule="exact"/>
        <w:jc w:val="both"/>
        <w:rPr>
          <w:rFonts w:cstheme="minorHAnsi"/>
          <w:sz w:val="24"/>
          <w:szCs w:val="24"/>
        </w:rPr>
      </w:pPr>
      <w:r>
        <w:rPr>
          <w:rFonts w:cstheme="minorHAnsi"/>
          <w:sz w:val="24"/>
          <w:szCs w:val="24"/>
        </w:rPr>
        <w:t>L</w:t>
      </w:r>
      <w:r w:rsidR="008A027D" w:rsidRPr="008A027D">
        <w:rPr>
          <w:rFonts w:cstheme="minorHAnsi"/>
          <w:sz w:val="24"/>
          <w:szCs w:val="24"/>
        </w:rPr>
        <w:t xml:space="preserve">es agents doivent bénéficier d’un repos journalier de 11 heures au minimum </w:t>
      </w:r>
      <w:proofErr w:type="gramStart"/>
      <w:r w:rsidR="008A027D" w:rsidRPr="008A027D">
        <w:rPr>
          <w:rFonts w:cstheme="minorHAnsi"/>
          <w:sz w:val="24"/>
          <w:szCs w:val="24"/>
        </w:rPr>
        <w:t>;  le</w:t>
      </w:r>
      <w:proofErr w:type="gramEnd"/>
      <w:r w:rsidR="008A027D" w:rsidRPr="008A027D">
        <w:rPr>
          <w:rFonts w:cstheme="minorHAnsi"/>
          <w:sz w:val="24"/>
          <w:szCs w:val="24"/>
        </w:rPr>
        <w:t xml:space="preserve"> temps de travail hebdomadaire, heures supplémentaires comprises, ne peut dépasser 48 heures par semaine, ni 44 heures en moyenne sur une période de 12 semaines consécutives ; </w:t>
      </w:r>
    </w:p>
    <w:p w14:paraId="04C479C0" w14:textId="52A40E16" w:rsidR="008A027D" w:rsidRPr="008A027D" w:rsidRDefault="00EC25C9" w:rsidP="008A027D">
      <w:pPr>
        <w:pStyle w:val="Paragraphedeliste"/>
        <w:numPr>
          <w:ilvl w:val="0"/>
          <w:numId w:val="7"/>
        </w:numPr>
        <w:spacing w:after="120" w:line="240" w:lineRule="exact"/>
        <w:jc w:val="both"/>
        <w:rPr>
          <w:rFonts w:cstheme="minorHAnsi"/>
          <w:sz w:val="24"/>
          <w:szCs w:val="24"/>
        </w:rPr>
      </w:pPr>
      <w:r>
        <w:rPr>
          <w:rFonts w:cstheme="minorHAnsi"/>
          <w:sz w:val="24"/>
          <w:szCs w:val="24"/>
        </w:rPr>
        <w:t>L</w:t>
      </w:r>
      <w:r w:rsidR="008A027D" w:rsidRPr="008A027D">
        <w:rPr>
          <w:rFonts w:cstheme="minorHAnsi"/>
          <w:sz w:val="24"/>
          <w:szCs w:val="24"/>
        </w:rPr>
        <w:t>es agents doivent disposer d’un repos hebdomadaire d’une durée au moins égale à 35 heures et comprenant en principe le dimanche.</w:t>
      </w:r>
    </w:p>
    <w:p w14:paraId="007F6217"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Il est possible de prévoir un ou plusieurs cycles de travail, afin de tenir compte des contraintes propres à chaque service, et de rendre ainsi un meilleur service à l’usager. </w:t>
      </w:r>
    </w:p>
    <w:p w14:paraId="64F9E820"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En outre, conformément à l’article 6 de la loi n° 2004-626 du 30 juin 2004 relative à la solidarité pour l'autonomie des personnes âgées et des personnes handicapées, une journée de solidarité est instituée en vue d’assurer le financement des actions en faveur de l’autonomie des personnes âgées ou handicapées.</w:t>
      </w:r>
    </w:p>
    <w:p w14:paraId="624AFD62"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Elle prend la forme d’une journée supplémentaire de travail non rémunérée pour les agents (fonctionnaires et agents contractuels). </w:t>
      </w:r>
    </w:p>
    <w:p w14:paraId="71E79461"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Cette journée de solidarité est incluse dans la durée légale annuelle de temps de travail, qui est de 1607 heures pour un agent à temps complet. </w:t>
      </w:r>
    </w:p>
    <w:p w14:paraId="5C345023"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Pour les agents à temps non complet ou à temps partiel, la durée de travail supplémentaire est proratisée en fonction de leurs obligations hebdomadaires de service.</w:t>
      </w:r>
    </w:p>
    <w:p w14:paraId="5DF33524"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Dans la fonction publique territoriale, cette journée est fixée par délibération, après avis du comité technique. </w:t>
      </w:r>
    </w:p>
    <w:p w14:paraId="564A8B88"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L'assemblée est amenée à se prononcer sur les nouvelles modalités d'application de ce dispositif au niveau de la collectivité.</w:t>
      </w:r>
    </w:p>
    <w:p w14:paraId="04D7B800" w14:textId="77777777" w:rsidR="008A027D" w:rsidRPr="008A027D" w:rsidRDefault="008A027D" w:rsidP="008A027D">
      <w:pPr>
        <w:spacing w:after="120" w:line="240" w:lineRule="exact"/>
        <w:jc w:val="both"/>
        <w:rPr>
          <w:rFonts w:cstheme="minorHAnsi"/>
          <w:sz w:val="24"/>
          <w:szCs w:val="24"/>
        </w:rPr>
      </w:pPr>
    </w:p>
    <w:p w14:paraId="62BA9870"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Lorsque le cycle de travail hebdomadaire dépasse 35 heures, c’est-à-dire que la durée annuelle du travail dépasse 1607 heures, des jours d’aménagement et de réduction du temps de travail (ARTT) sont accordés afin que la durée annuelle du travail effectif soit conforme à la durée annuelle légale de 1607 heures.</w:t>
      </w:r>
    </w:p>
    <w:p w14:paraId="2B76E29F" w14:textId="77777777" w:rsidR="008A027D" w:rsidRPr="008A027D" w:rsidRDefault="008A027D" w:rsidP="008A027D">
      <w:pPr>
        <w:spacing w:after="120" w:line="240" w:lineRule="exact"/>
        <w:jc w:val="both"/>
        <w:rPr>
          <w:rFonts w:cstheme="minorHAnsi"/>
          <w:sz w:val="24"/>
          <w:szCs w:val="24"/>
        </w:rPr>
      </w:pPr>
    </w:p>
    <w:p w14:paraId="0AE0B0C0"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Le nombre de jours de repos prévus au titre de la réduction du temps de travail est calculé en proportion du travail effectif accompli dans le cycle de travail et avant prise en compte de ces jours. A cette fin, la circulaire n° NOR MFPF1202031C relative aux modalités de mise en œuvre de l’article 115 de la loi n° 2010-1657 du 29 décembre 2010 de finances pour 2011 précise que le nombre de jours ARTT attribués annuellement est de : </w:t>
      </w:r>
    </w:p>
    <w:p w14:paraId="68E9780F" w14:textId="77777777" w:rsidR="008A027D" w:rsidRPr="008A027D" w:rsidRDefault="008A027D" w:rsidP="008A027D">
      <w:pPr>
        <w:pStyle w:val="Paragraphedeliste"/>
        <w:numPr>
          <w:ilvl w:val="0"/>
          <w:numId w:val="5"/>
        </w:numPr>
        <w:spacing w:after="120" w:line="240" w:lineRule="exact"/>
        <w:jc w:val="both"/>
        <w:rPr>
          <w:rFonts w:cstheme="minorHAnsi"/>
          <w:sz w:val="24"/>
          <w:szCs w:val="24"/>
        </w:rPr>
      </w:pPr>
      <w:r w:rsidRPr="008A027D">
        <w:rPr>
          <w:rFonts w:cstheme="minorHAnsi"/>
          <w:sz w:val="24"/>
          <w:szCs w:val="24"/>
        </w:rPr>
        <w:t>3 jours ouvrés par an pour 35h30 hebdomadaires ;</w:t>
      </w:r>
    </w:p>
    <w:p w14:paraId="5FAFCE22" w14:textId="77777777" w:rsidR="008A027D" w:rsidRPr="008A027D" w:rsidRDefault="008A027D" w:rsidP="008A027D">
      <w:pPr>
        <w:pStyle w:val="Paragraphedeliste"/>
        <w:numPr>
          <w:ilvl w:val="0"/>
          <w:numId w:val="5"/>
        </w:numPr>
        <w:spacing w:after="120" w:line="240" w:lineRule="exact"/>
        <w:jc w:val="both"/>
        <w:rPr>
          <w:rFonts w:cstheme="minorHAnsi"/>
          <w:sz w:val="24"/>
          <w:szCs w:val="24"/>
        </w:rPr>
      </w:pPr>
      <w:r w:rsidRPr="008A027D">
        <w:rPr>
          <w:rFonts w:cstheme="minorHAnsi"/>
          <w:sz w:val="24"/>
          <w:szCs w:val="24"/>
        </w:rPr>
        <w:t>6 jours ouvrés par an pour 36 heures hebdomadaires ;</w:t>
      </w:r>
    </w:p>
    <w:p w14:paraId="7683E3C3" w14:textId="77777777" w:rsidR="008A027D" w:rsidRPr="008A027D" w:rsidRDefault="008A027D" w:rsidP="008A027D">
      <w:pPr>
        <w:pStyle w:val="Paragraphedeliste"/>
        <w:numPr>
          <w:ilvl w:val="0"/>
          <w:numId w:val="5"/>
        </w:numPr>
        <w:spacing w:after="120" w:line="240" w:lineRule="exact"/>
        <w:jc w:val="both"/>
        <w:rPr>
          <w:rFonts w:cstheme="minorHAnsi"/>
          <w:sz w:val="24"/>
          <w:szCs w:val="24"/>
        </w:rPr>
      </w:pPr>
      <w:r w:rsidRPr="008A027D">
        <w:rPr>
          <w:rFonts w:cstheme="minorHAnsi"/>
          <w:sz w:val="24"/>
          <w:szCs w:val="24"/>
        </w:rPr>
        <w:t>9 jours ouvrés par an pour 36h30 hebdomadaires ;</w:t>
      </w:r>
    </w:p>
    <w:p w14:paraId="3CC5A1E2" w14:textId="77777777" w:rsidR="008A027D" w:rsidRPr="008A027D" w:rsidRDefault="008A027D" w:rsidP="008A027D">
      <w:pPr>
        <w:pStyle w:val="Paragraphedeliste"/>
        <w:numPr>
          <w:ilvl w:val="0"/>
          <w:numId w:val="5"/>
        </w:numPr>
        <w:spacing w:after="120" w:line="240" w:lineRule="exact"/>
        <w:jc w:val="both"/>
        <w:rPr>
          <w:rFonts w:cstheme="minorHAnsi"/>
          <w:sz w:val="24"/>
          <w:szCs w:val="24"/>
        </w:rPr>
      </w:pPr>
      <w:r w:rsidRPr="008A027D">
        <w:rPr>
          <w:rFonts w:cstheme="minorHAnsi"/>
          <w:sz w:val="24"/>
          <w:szCs w:val="24"/>
        </w:rPr>
        <w:t>12 jours ouvrés par an pour 37 heures hebdomadaires ;</w:t>
      </w:r>
    </w:p>
    <w:p w14:paraId="04E02044" w14:textId="77777777" w:rsidR="008A027D" w:rsidRPr="008A027D" w:rsidRDefault="008A027D" w:rsidP="008A027D">
      <w:pPr>
        <w:pStyle w:val="Paragraphedeliste"/>
        <w:numPr>
          <w:ilvl w:val="0"/>
          <w:numId w:val="5"/>
        </w:numPr>
        <w:spacing w:after="0" w:line="240" w:lineRule="auto"/>
        <w:jc w:val="both"/>
        <w:rPr>
          <w:rFonts w:cstheme="minorHAnsi"/>
          <w:sz w:val="24"/>
          <w:szCs w:val="24"/>
        </w:rPr>
      </w:pPr>
      <w:r w:rsidRPr="008A027D">
        <w:rPr>
          <w:rFonts w:cstheme="minorHAnsi"/>
          <w:sz w:val="24"/>
          <w:szCs w:val="24"/>
        </w:rPr>
        <w:t>15 jours ouvrés par an pour 37h30 hebdomadaires ;</w:t>
      </w:r>
    </w:p>
    <w:p w14:paraId="254276EB" w14:textId="77777777" w:rsidR="008A027D" w:rsidRPr="008A027D" w:rsidRDefault="008A027D" w:rsidP="008A027D">
      <w:pPr>
        <w:pStyle w:val="Paragraphedeliste"/>
        <w:numPr>
          <w:ilvl w:val="0"/>
          <w:numId w:val="5"/>
        </w:numPr>
        <w:spacing w:after="0" w:line="240" w:lineRule="auto"/>
        <w:jc w:val="both"/>
        <w:rPr>
          <w:rFonts w:cstheme="minorHAnsi"/>
          <w:sz w:val="24"/>
          <w:szCs w:val="24"/>
        </w:rPr>
      </w:pPr>
      <w:r w:rsidRPr="008A027D">
        <w:rPr>
          <w:rFonts w:cstheme="minorHAnsi"/>
          <w:sz w:val="24"/>
          <w:szCs w:val="24"/>
        </w:rPr>
        <w:t>18 jours ouvrés par an pour 38 heures hebdomadaires ;</w:t>
      </w:r>
    </w:p>
    <w:p w14:paraId="01D8E147" w14:textId="77777777" w:rsidR="008A027D" w:rsidRPr="008A027D" w:rsidRDefault="008A027D" w:rsidP="008A027D">
      <w:pPr>
        <w:pStyle w:val="Paragraphedeliste"/>
        <w:numPr>
          <w:ilvl w:val="0"/>
          <w:numId w:val="5"/>
        </w:numPr>
        <w:spacing w:after="0" w:line="240" w:lineRule="auto"/>
        <w:jc w:val="both"/>
        <w:rPr>
          <w:rFonts w:cstheme="minorHAnsi"/>
          <w:sz w:val="24"/>
          <w:szCs w:val="24"/>
        </w:rPr>
      </w:pPr>
      <w:r w:rsidRPr="008A027D">
        <w:rPr>
          <w:rFonts w:cstheme="minorHAnsi"/>
          <w:sz w:val="24"/>
          <w:szCs w:val="24"/>
        </w:rPr>
        <w:t>20 jours ouvrés par an pour un travail effectif compris entre 38h20 et 39 heures hebdomadaires ;</w:t>
      </w:r>
    </w:p>
    <w:p w14:paraId="78471457" w14:textId="77777777" w:rsidR="008A027D" w:rsidRPr="008A027D" w:rsidRDefault="008A027D" w:rsidP="008A027D">
      <w:pPr>
        <w:pStyle w:val="Paragraphedeliste"/>
        <w:numPr>
          <w:ilvl w:val="0"/>
          <w:numId w:val="5"/>
        </w:numPr>
        <w:spacing w:after="0" w:line="240" w:lineRule="auto"/>
        <w:jc w:val="both"/>
        <w:rPr>
          <w:rFonts w:cstheme="minorHAnsi"/>
          <w:sz w:val="24"/>
          <w:szCs w:val="24"/>
        </w:rPr>
      </w:pPr>
      <w:r w:rsidRPr="008A027D">
        <w:rPr>
          <w:rFonts w:cstheme="minorHAnsi"/>
          <w:sz w:val="24"/>
          <w:szCs w:val="24"/>
        </w:rPr>
        <w:t>23 jours ouvrés par an pour 39 heures hebdomadaires.</w:t>
      </w:r>
    </w:p>
    <w:p w14:paraId="59E44C9C" w14:textId="77777777" w:rsidR="008A027D" w:rsidRPr="008A027D" w:rsidRDefault="008A027D" w:rsidP="008A027D">
      <w:pPr>
        <w:jc w:val="both"/>
        <w:rPr>
          <w:rFonts w:cstheme="minorHAnsi"/>
          <w:sz w:val="24"/>
          <w:szCs w:val="24"/>
        </w:rPr>
      </w:pPr>
    </w:p>
    <w:p w14:paraId="265BE8F2" w14:textId="77777777" w:rsidR="008A027D" w:rsidRPr="008A027D" w:rsidRDefault="008A027D" w:rsidP="008A027D">
      <w:pPr>
        <w:jc w:val="both"/>
        <w:rPr>
          <w:rFonts w:cstheme="minorHAnsi"/>
          <w:sz w:val="24"/>
          <w:szCs w:val="24"/>
        </w:rPr>
      </w:pPr>
      <w:r w:rsidRPr="008A027D">
        <w:rPr>
          <w:rFonts w:cstheme="minorHAnsi"/>
          <w:sz w:val="24"/>
          <w:szCs w:val="24"/>
        </w:rPr>
        <w:t>Les agents à temps non complet ne peuvent bénéficier de jours ARTT.</w:t>
      </w:r>
    </w:p>
    <w:p w14:paraId="2F045173" w14:textId="77777777" w:rsidR="008A027D" w:rsidRPr="008A027D" w:rsidRDefault="008A027D" w:rsidP="008A027D">
      <w:pPr>
        <w:jc w:val="both"/>
        <w:rPr>
          <w:rFonts w:cstheme="minorHAnsi"/>
          <w:sz w:val="24"/>
          <w:szCs w:val="24"/>
        </w:rPr>
      </w:pPr>
      <w:r w:rsidRPr="008A027D">
        <w:rPr>
          <w:rFonts w:cstheme="minorHAnsi"/>
          <w:sz w:val="24"/>
          <w:szCs w:val="24"/>
        </w:rPr>
        <w:lastRenderedPageBreak/>
        <w:t>Pour les agents exerçant leurs fonctions à temps partiel, le nombre de jours ARTT est proratisé à hauteur de leur quotité de travail.</w:t>
      </w:r>
    </w:p>
    <w:p w14:paraId="53B571D5" w14:textId="77777777" w:rsidR="008A027D" w:rsidRPr="008A027D" w:rsidRDefault="008A027D" w:rsidP="008A027D">
      <w:pPr>
        <w:jc w:val="both"/>
        <w:rPr>
          <w:rFonts w:cstheme="minorHAnsi"/>
          <w:sz w:val="24"/>
          <w:szCs w:val="24"/>
        </w:rPr>
      </w:pPr>
    </w:p>
    <w:p w14:paraId="74380B57" w14:textId="46A76230" w:rsidR="008A027D" w:rsidRPr="008A027D" w:rsidRDefault="008A027D" w:rsidP="008A027D">
      <w:pPr>
        <w:jc w:val="both"/>
        <w:rPr>
          <w:rFonts w:cstheme="minorHAnsi"/>
          <w:sz w:val="24"/>
          <w:szCs w:val="24"/>
        </w:rPr>
      </w:pPr>
      <w:r w:rsidRPr="008A027D">
        <w:rPr>
          <w:rFonts w:cstheme="minorHAnsi"/>
          <w:b/>
          <w:sz w:val="24"/>
          <w:szCs w:val="24"/>
        </w:rPr>
        <w:t xml:space="preserve">Le Conseil Municipal sur le rapport de Monsieur le Maire et après en avoir délibéré, </w:t>
      </w:r>
      <w:r w:rsidR="00744428">
        <w:rPr>
          <w:rFonts w:cstheme="minorHAnsi"/>
          <w:b/>
          <w:sz w:val="24"/>
          <w:szCs w:val="24"/>
        </w:rPr>
        <w:t>d</w:t>
      </w:r>
      <w:r w:rsidRPr="008A027D">
        <w:rPr>
          <w:rFonts w:cstheme="minorHAnsi"/>
          <w:b/>
          <w:sz w:val="24"/>
          <w:szCs w:val="24"/>
        </w:rPr>
        <w:t>écide</w:t>
      </w:r>
      <w:r w:rsidRPr="008A027D">
        <w:rPr>
          <w:rFonts w:cstheme="minorHAnsi"/>
          <w:sz w:val="24"/>
          <w:szCs w:val="24"/>
        </w:rPr>
        <w:t> :</w:t>
      </w:r>
    </w:p>
    <w:p w14:paraId="2281C821" w14:textId="77777777" w:rsidR="008A027D" w:rsidRPr="008A027D" w:rsidRDefault="008A027D" w:rsidP="008A027D">
      <w:pPr>
        <w:spacing w:line="240" w:lineRule="atLeast"/>
        <w:jc w:val="both"/>
        <w:rPr>
          <w:rFonts w:cstheme="minorHAnsi"/>
          <w:b/>
          <w:sz w:val="24"/>
          <w:szCs w:val="24"/>
        </w:rPr>
      </w:pPr>
      <w:r w:rsidRPr="008A027D">
        <w:rPr>
          <w:rFonts w:cstheme="minorHAnsi"/>
          <w:b/>
          <w:sz w:val="24"/>
          <w:szCs w:val="24"/>
        </w:rPr>
        <w:t>Article 1 </w:t>
      </w:r>
    </w:p>
    <w:p w14:paraId="67E75747" w14:textId="77777777" w:rsidR="008A027D" w:rsidRPr="008A027D" w:rsidRDefault="008A027D" w:rsidP="008A027D">
      <w:pPr>
        <w:jc w:val="both"/>
        <w:rPr>
          <w:rFonts w:cstheme="minorHAnsi"/>
          <w:sz w:val="24"/>
          <w:szCs w:val="24"/>
        </w:rPr>
      </w:pPr>
      <w:r w:rsidRPr="008A027D">
        <w:rPr>
          <w:rFonts w:cstheme="minorHAnsi"/>
          <w:sz w:val="24"/>
          <w:szCs w:val="24"/>
        </w:rPr>
        <w:t xml:space="preserve">La suppression de tous les jours de congés non prévus par le cadre légal et réglementaire, afin de garantir le respect de la durée légale du temps de travail qui est fixée à 1607 heures, dans les conditions rappelées ci-avant. </w:t>
      </w:r>
    </w:p>
    <w:p w14:paraId="3B7269FC" w14:textId="77777777" w:rsidR="008A027D" w:rsidRPr="008A027D" w:rsidRDefault="008A027D" w:rsidP="008A027D">
      <w:pPr>
        <w:spacing w:line="240" w:lineRule="atLeast"/>
        <w:jc w:val="both"/>
        <w:rPr>
          <w:rFonts w:cstheme="minorHAnsi"/>
          <w:b/>
          <w:sz w:val="24"/>
          <w:szCs w:val="24"/>
        </w:rPr>
      </w:pPr>
      <w:r w:rsidRPr="008A027D">
        <w:rPr>
          <w:rFonts w:cstheme="minorHAnsi"/>
          <w:b/>
          <w:sz w:val="24"/>
          <w:szCs w:val="24"/>
        </w:rPr>
        <w:t>Article 2 </w:t>
      </w:r>
    </w:p>
    <w:p w14:paraId="2F58C17D" w14:textId="77777777" w:rsidR="008A027D" w:rsidRPr="008A027D" w:rsidRDefault="008A027D" w:rsidP="008A027D">
      <w:pPr>
        <w:jc w:val="both"/>
        <w:rPr>
          <w:rFonts w:cstheme="minorHAnsi"/>
          <w:sz w:val="24"/>
          <w:szCs w:val="24"/>
        </w:rPr>
      </w:pPr>
      <w:r w:rsidRPr="008A027D">
        <w:rPr>
          <w:rFonts w:cstheme="minorHAnsi"/>
          <w:sz w:val="24"/>
          <w:szCs w:val="24"/>
        </w:rPr>
        <w:t>Dans le respect de la durée légale de temps de travail, le(s) service(s) suivant(s) sont/est soumis au(x) cycle(s) de travail suivant :</w:t>
      </w:r>
    </w:p>
    <w:tbl>
      <w:tblPr>
        <w:tblStyle w:val="Grilledutableau"/>
        <w:tblW w:w="10911" w:type="dxa"/>
        <w:tblInd w:w="-426" w:type="dxa"/>
        <w:tblLook w:val="04A0" w:firstRow="1" w:lastRow="0" w:firstColumn="1" w:lastColumn="0" w:noHBand="0" w:noVBand="1"/>
      </w:tblPr>
      <w:tblGrid>
        <w:gridCol w:w="2122"/>
        <w:gridCol w:w="2268"/>
        <w:gridCol w:w="1985"/>
        <w:gridCol w:w="1984"/>
        <w:gridCol w:w="2552"/>
      </w:tblGrid>
      <w:tr w:rsidR="008A027D" w:rsidRPr="008A027D" w14:paraId="3C9D73E9" w14:textId="77777777" w:rsidTr="005638A9">
        <w:trPr>
          <w:trHeight w:val="305"/>
        </w:trPr>
        <w:tc>
          <w:tcPr>
            <w:tcW w:w="2122" w:type="dxa"/>
          </w:tcPr>
          <w:p w14:paraId="4ECB9D2D" w14:textId="77777777" w:rsidR="008A027D" w:rsidRPr="008A027D" w:rsidRDefault="008A027D" w:rsidP="006764C9">
            <w:pPr>
              <w:pStyle w:val="Paragraphedeliste"/>
              <w:ind w:left="0"/>
              <w:jc w:val="center"/>
              <w:rPr>
                <w:rFonts w:asciiTheme="minorHAnsi" w:hAnsiTheme="minorHAnsi" w:cstheme="minorHAnsi"/>
                <w:b/>
                <w:sz w:val="24"/>
                <w:szCs w:val="24"/>
              </w:rPr>
            </w:pPr>
            <w:r w:rsidRPr="008A027D">
              <w:rPr>
                <w:rFonts w:asciiTheme="minorHAnsi" w:hAnsiTheme="minorHAnsi" w:cstheme="minorHAnsi"/>
                <w:b/>
                <w:sz w:val="24"/>
                <w:szCs w:val="24"/>
              </w:rPr>
              <w:t>Service</w:t>
            </w:r>
          </w:p>
        </w:tc>
        <w:tc>
          <w:tcPr>
            <w:tcW w:w="2268" w:type="dxa"/>
          </w:tcPr>
          <w:p w14:paraId="74599DF6" w14:textId="77777777" w:rsidR="008A027D" w:rsidRPr="008A027D" w:rsidRDefault="008A027D" w:rsidP="006764C9">
            <w:pPr>
              <w:pStyle w:val="Paragraphedeliste"/>
              <w:ind w:left="0"/>
              <w:jc w:val="center"/>
              <w:rPr>
                <w:rFonts w:asciiTheme="minorHAnsi" w:hAnsiTheme="minorHAnsi" w:cstheme="minorHAnsi"/>
                <w:b/>
                <w:sz w:val="24"/>
                <w:szCs w:val="24"/>
              </w:rPr>
            </w:pPr>
            <w:r w:rsidRPr="008A027D">
              <w:rPr>
                <w:rFonts w:asciiTheme="minorHAnsi" w:hAnsiTheme="minorHAnsi" w:cstheme="minorHAnsi"/>
                <w:b/>
                <w:sz w:val="24"/>
                <w:szCs w:val="24"/>
              </w:rPr>
              <w:t>Cycle de travail</w:t>
            </w:r>
          </w:p>
        </w:tc>
        <w:tc>
          <w:tcPr>
            <w:tcW w:w="1985" w:type="dxa"/>
          </w:tcPr>
          <w:p w14:paraId="2D0DE5AC" w14:textId="77777777" w:rsidR="008A027D" w:rsidRPr="008A027D" w:rsidRDefault="008A027D" w:rsidP="006764C9">
            <w:pPr>
              <w:pStyle w:val="Paragraphedeliste"/>
              <w:ind w:left="0"/>
              <w:jc w:val="center"/>
              <w:rPr>
                <w:rFonts w:asciiTheme="minorHAnsi" w:hAnsiTheme="minorHAnsi" w:cstheme="minorHAnsi"/>
                <w:b/>
                <w:sz w:val="24"/>
                <w:szCs w:val="24"/>
              </w:rPr>
            </w:pPr>
            <w:r w:rsidRPr="008A027D">
              <w:rPr>
                <w:rFonts w:asciiTheme="minorHAnsi" w:hAnsiTheme="minorHAnsi" w:cstheme="minorHAnsi"/>
                <w:b/>
                <w:sz w:val="24"/>
                <w:szCs w:val="24"/>
              </w:rPr>
              <w:t>Bornes horaires quotidiennes du service</w:t>
            </w:r>
          </w:p>
        </w:tc>
        <w:tc>
          <w:tcPr>
            <w:tcW w:w="1984" w:type="dxa"/>
          </w:tcPr>
          <w:p w14:paraId="0930C257" w14:textId="77777777" w:rsidR="008A027D" w:rsidRPr="008A027D" w:rsidRDefault="008A027D" w:rsidP="006764C9">
            <w:pPr>
              <w:pStyle w:val="Paragraphedeliste"/>
              <w:ind w:left="0"/>
              <w:jc w:val="center"/>
              <w:rPr>
                <w:rFonts w:asciiTheme="minorHAnsi" w:hAnsiTheme="minorHAnsi" w:cstheme="minorHAnsi"/>
                <w:b/>
                <w:sz w:val="24"/>
                <w:szCs w:val="24"/>
              </w:rPr>
            </w:pPr>
            <w:r w:rsidRPr="008A027D">
              <w:rPr>
                <w:rFonts w:asciiTheme="minorHAnsi" w:hAnsiTheme="minorHAnsi" w:cstheme="minorHAnsi"/>
                <w:b/>
                <w:sz w:val="24"/>
                <w:szCs w:val="24"/>
              </w:rPr>
              <w:t>Bornes hebdomadaires du service</w:t>
            </w:r>
          </w:p>
        </w:tc>
        <w:tc>
          <w:tcPr>
            <w:tcW w:w="2552" w:type="dxa"/>
          </w:tcPr>
          <w:p w14:paraId="2E9C48B1" w14:textId="77777777" w:rsidR="008A027D" w:rsidRPr="008A027D" w:rsidRDefault="008A027D" w:rsidP="006764C9">
            <w:pPr>
              <w:pStyle w:val="Paragraphedeliste"/>
              <w:ind w:left="0"/>
              <w:rPr>
                <w:rFonts w:asciiTheme="minorHAnsi" w:hAnsiTheme="minorHAnsi" w:cstheme="minorHAnsi"/>
                <w:b/>
                <w:sz w:val="24"/>
                <w:szCs w:val="24"/>
              </w:rPr>
            </w:pPr>
            <w:r w:rsidRPr="008A027D">
              <w:rPr>
                <w:rFonts w:asciiTheme="minorHAnsi" w:hAnsiTheme="minorHAnsi" w:cstheme="minorHAnsi"/>
                <w:b/>
                <w:sz w:val="24"/>
                <w:szCs w:val="24"/>
              </w:rPr>
              <w:t>Modalités de repos et de pause</w:t>
            </w:r>
          </w:p>
        </w:tc>
      </w:tr>
      <w:tr w:rsidR="008A027D" w:rsidRPr="008A027D" w14:paraId="7FFC2BD9" w14:textId="77777777" w:rsidTr="005638A9">
        <w:trPr>
          <w:trHeight w:val="841"/>
        </w:trPr>
        <w:tc>
          <w:tcPr>
            <w:tcW w:w="2122" w:type="dxa"/>
          </w:tcPr>
          <w:p w14:paraId="7F7481AA"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Service administratif</w:t>
            </w:r>
          </w:p>
        </w:tc>
        <w:tc>
          <w:tcPr>
            <w:tcW w:w="2268" w:type="dxa"/>
          </w:tcPr>
          <w:p w14:paraId="339F56A9" w14:textId="77777777" w:rsidR="008A027D" w:rsidRPr="008A027D" w:rsidRDefault="008A027D" w:rsidP="006764C9">
            <w:pPr>
              <w:pStyle w:val="Paragraphedeliste"/>
              <w:ind w:left="0"/>
              <w:rPr>
                <w:rFonts w:asciiTheme="minorHAnsi" w:hAnsiTheme="minorHAnsi" w:cstheme="minorHAnsi"/>
                <w:b/>
                <w:i/>
                <w:sz w:val="24"/>
                <w:szCs w:val="24"/>
              </w:rPr>
            </w:pPr>
            <w:r w:rsidRPr="008A027D">
              <w:rPr>
                <w:rFonts w:asciiTheme="minorHAnsi" w:hAnsiTheme="minorHAnsi" w:cstheme="minorHAnsi"/>
                <w:b/>
                <w:i/>
                <w:sz w:val="24"/>
                <w:szCs w:val="24"/>
              </w:rPr>
              <w:t>Secrétariat de Mairie :</w:t>
            </w:r>
          </w:p>
          <w:p w14:paraId="02CC6DA3" w14:textId="5FBAD534" w:rsidR="008A027D" w:rsidRPr="008A027D" w:rsidRDefault="00082D18" w:rsidP="006764C9">
            <w:pPr>
              <w:pStyle w:val="Paragraphedeliste"/>
              <w:ind w:left="0"/>
              <w:rPr>
                <w:rFonts w:asciiTheme="minorHAnsi" w:hAnsiTheme="minorHAnsi" w:cstheme="minorHAnsi"/>
                <w:i/>
                <w:sz w:val="24"/>
                <w:szCs w:val="24"/>
              </w:rPr>
            </w:pPr>
            <w:r>
              <w:rPr>
                <w:rFonts w:asciiTheme="minorHAnsi" w:hAnsiTheme="minorHAnsi" w:cstheme="minorHAnsi"/>
                <w:i/>
                <w:sz w:val="24"/>
                <w:szCs w:val="24"/>
              </w:rPr>
              <w:t>C</w:t>
            </w:r>
            <w:r w:rsidR="008A027D" w:rsidRPr="008A027D">
              <w:rPr>
                <w:rFonts w:asciiTheme="minorHAnsi" w:hAnsiTheme="minorHAnsi" w:cstheme="minorHAnsi"/>
                <w:i/>
                <w:sz w:val="24"/>
                <w:szCs w:val="24"/>
              </w:rPr>
              <w:t>ycle hebdomadaire : 39 h par semaine ouvrant droit à 23 jours d’ARTT par an</w:t>
            </w:r>
          </w:p>
          <w:p w14:paraId="7796AA54" w14:textId="77777777" w:rsidR="008A027D" w:rsidRPr="008A027D" w:rsidRDefault="008A027D" w:rsidP="006764C9">
            <w:pPr>
              <w:pStyle w:val="Paragraphedeliste"/>
              <w:ind w:left="0"/>
              <w:rPr>
                <w:rFonts w:asciiTheme="minorHAnsi" w:hAnsiTheme="minorHAnsi" w:cstheme="minorHAnsi"/>
                <w:i/>
                <w:sz w:val="24"/>
                <w:szCs w:val="24"/>
              </w:rPr>
            </w:pPr>
          </w:p>
          <w:p w14:paraId="6A11477C" w14:textId="77777777" w:rsidR="008A027D" w:rsidRPr="008A027D" w:rsidRDefault="008A027D" w:rsidP="006764C9">
            <w:pPr>
              <w:pStyle w:val="Paragraphedeliste"/>
              <w:ind w:left="0"/>
              <w:jc w:val="both"/>
              <w:rPr>
                <w:rFonts w:asciiTheme="minorHAnsi" w:hAnsiTheme="minorHAnsi" w:cstheme="minorHAnsi"/>
                <w:b/>
                <w:i/>
                <w:sz w:val="24"/>
                <w:szCs w:val="24"/>
              </w:rPr>
            </w:pPr>
            <w:r w:rsidRPr="008A027D">
              <w:rPr>
                <w:rFonts w:asciiTheme="minorHAnsi" w:hAnsiTheme="minorHAnsi" w:cstheme="minorHAnsi"/>
                <w:b/>
                <w:i/>
                <w:sz w:val="24"/>
                <w:szCs w:val="24"/>
              </w:rPr>
              <w:t>Agent administratif :</w:t>
            </w:r>
          </w:p>
          <w:p w14:paraId="33F05144" w14:textId="0B0BADE5" w:rsidR="008A027D" w:rsidRPr="008A027D" w:rsidRDefault="00082D18" w:rsidP="006764C9">
            <w:pPr>
              <w:pStyle w:val="Paragraphedeliste"/>
              <w:ind w:left="0"/>
              <w:jc w:val="both"/>
              <w:rPr>
                <w:rFonts w:asciiTheme="minorHAnsi" w:hAnsiTheme="minorHAnsi" w:cstheme="minorHAnsi"/>
                <w:i/>
                <w:sz w:val="24"/>
                <w:szCs w:val="24"/>
              </w:rPr>
            </w:pPr>
            <w:r>
              <w:rPr>
                <w:rFonts w:asciiTheme="minorHAnsi" w:hAnsiTheme="minorHAnsi" w:cstheme="minorHAnsi"/>
                <w:i/>
                <w:sz w:val="24"/>
                <w:szCs w:val="24"/>
              </w:rPr>
              <w:t>C</w:t>
            </w:r>
            <w:r w:rsidR="008A027D" w:rsidRPr="008A027D">
              <w:rPr>
                <w:rFonts w:asciiTheme="minorHAnsi" w:hAnsiTheme="minorHAnsi" w:cstheme="minorHAnsi"/>
                <w:i/>
                <w:sz w:val="24"/>
                <w:szCs w:val="24"/>
              </w:rPr>
              <w:t>ycle hebdomadaire, 35h par semaine pour un agent à temps complet</w:t>
            </w:r>
          </w:p>
          <w:p w14:paraId="256A62CA" w14:textId="77777777" w:rsidR="008A027D" w:rsidRPr="008A027D" w:rsidRDefault="008A027D" w:rsidP="006764C9">
            <w:pPr>
              <w:pStyle w:val="Paragraphedeliste"/>
              <w:ind w:left="0"/>
              <w:rPr>
                <w:rFonts w:asciiTheme="minorHAnsi" w:hAnsiTheme="minorHAnsi" w:cstheme="minorHAnsi"/>
                <w:b/>
                <w:i/>
                <w:sz w:val="24"/>
                <w:szCs w:val="24"/>
              </w:rPr>
            </w:pPr>
          </w:p>
        </w:tc>
        <w:tc>
          <w:tcPr>
            <w:tcW w:w="1985" w:type="dxa"/>
          </w:tcPr>
          <w:p w14:paraId="7D5CA4FD" w14:textId="77777777" w:rsidR="008A027D" w:rsidRPr="008A027D" w:rsidRDefault="008A027D" w:rsidP="006764C9">
            <w:pPr>
              <w:pStyle w:val="Paragraphedeliste"/>
              <w:ind w:left="0"/>
              <w:rPr>
                <w:rFonts w:asciiTheme="minorHAnsi" w:hAnsiTheme="minorHAnsi" w:cstheme="minorHAnsi"/>
                <w:i/>
                <w:sz w:val="24"/>
                <w:szCs w:val="24"/>
              </w:rPr>
            </w:pPr>
          </w:p>
          <w:p w14:paraId="6632744B"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8 h – 17 h</w:t>
            </w:r>
          </w:p>
          <w:p w14:paraId="38A46126" w14:textId="77777777" w:rsidR="008A027D" w:rsidRPr="008A027D" w:rsidRDefault="008A027D" w:rsidP="006764C9">
            <w:pPr>
              <w:pStyle w:val="Paragraphedeliste"/>
              <w:ind w:left="0"/>
              <w:rPr>
                <w:rFonts w:asciiTheme="minorHAnsi" w:hAnsiTheme="minorHAnsi" w:cstheme="minorHAnsi"/>
                <w:i/>
                <w:sz w:val="24"/>
                <w:szCs w:val="24"/>
              </w:rPr>
            </w:pPr>
          </w:p>
          <w:p w14:paraId="152FCAF8" w14:textId="77777777" w:rsidR="008A027D" w:rsidRPr="008A027D" w:rsidRDefault="008A027D" w:rsidP="006764C9">
            <w:pPr>
              <w:pStyle w:val="Paragraphedeliste"/>
              <w:ind w:left="0"/>
              <w:rPr>
                <w:rFonts w:asciiTheme="minorHAnsi" w:hAnsiTheme="minorHAnsi" w:cstheme="minorHAnsi"/>
                <w:i/>
                <w:sz w:val="24"/>
                <w:szCs w:val="24"/>
              </w:rPr>
            </w:pPr>
          </w:p>
          <w:p w14:paraId="658A4F9A" w14:textId="77777777" w:rsidR="008A027D" w:rsidRPr="008A027D" w:rsidRDefault="008A027D" w:rsidP="006764C9">
            <w:pPr>
              <w:pStyle w:val="Paragraphedeliste"/>
              <w:ind w:left="0"/>
              <w:rPr>
                <w:rFonts w:asciiTheme="minorHAnsi" w:hAnsiTheme="minorHAnsi" w:cstheme="minorHAnsi"/>
                <w:i/>
                <w:sz w:val="24"/>
                <w:szCs w:val="24"/>
              </w:rPr>
            </w:pPr>
          </w:p>
          <w:p w14:paraId="061CBA0A" w14:textId="77777777" w:rsidR="008A027D" w:rsidRPr="008A027D" w:rsidRDefault="008A027D" w:rsidP="006764C9">
            <w:pPr>
              <w:pStyle w:val="Paragraphedeliste"/>
              <w:ind w:left="0"/>
              <w:rPr>
                <w:rFonts w:asciiTheme="minorHAnsi" w:hAnsiTheme="minorHAnsi" w:cstheme="minorHAnsi"/>
                <w:i/>
                <w:sz w:val="24"/>
                <w:szCs w:val="24"/>
              </w:rPr>
            </w:pPr>
          </w:p>
          <w:p w14:paraId="1719C51D"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8 h 30 – 17 h</w:t>
            </w:r>
          </w:p>
        </w:tc>
        <w:tc>
          <w:tcPr>
            <w:tcW w:w="1984" w:type="dxa"/>
          </w:tcPr>
          <w:p w14:paraId="52AB94D8" w14:textId="77777777" w:rsidR="008A027D" w:rsidRPr="008A027D" w:rsidRDefault="008A027D" w:rsidP="006764C9">
            <w:pPr>
              <w:pStyle w:val="Paragraphedeliste"/>
              <w:ind w:left="0"/>
              <w:rPr>
                <w:rFonts w:asciiTheme="minorHAnsi" w:hAnsiTheme="minorHAnsi" w:cstheme="minorHAnsi"/>
                <w:i/>
                <w:sz w:val="24"/>
                <w:szCs w:val="24"/>
              </w:rPr>
            </w:pPr>
          </w:p>
          <w:p w14:paraId="1B79FBDC" w14:textId="6615D82D" w:rsidR="008A027D" w:rsidRPr="008A027D" w:rsidRDefault="00082D18" w:rsidP="006764C9">
            <w:pPr>
              <w:pStyle w:val="Paragraphedeliste"/>
              <w:ind w:left="0"/>
              <w:rPr>
                <w:rFonts w:asciiTheme="minorHAnsi" w:hAnsiTheme="minorHAnsi" w:cstheme="minorHAnsi"/>
                <w:i/>
                <w:sz w:val="24"/>
                <w:szCs w:val="24"/>
              </w:rPr>
            </w:pPr>
            <w:r>
              <w:rPr>
                <w:rFonts w:asciiTheme="minorHAnsi" w:hAnsiTheme="minorHAnsi" w:cstheme="minorHAnsi"/>
                <w:i/>
                <w:sz w:val="24"/>
                <w:szCs w:val="24"/>
              </w:rPr>
              <w:t>D</w:t>
            </w:r>
            <w:r w:rsidR="008A027D" w:rsidRPr="008A027D">
              <w:rPr>
                <w:rFonts w:asciiTheme="minorHAnsi" w:hAnsiTheme="minorHAnsi" w:cstheme="minorHAnsi"/>
                <w:i/>
                <w:sz w:val="24"/>
                <w:szCs w:val="24"/>
              </w:rPr>
              <w:t>u lundi au vendredi</w:t>
            </w:r>
          </w:p>
          <w:p w14:paraId="31BFF526" w14:textId="77777777" w:rsidR="008A027D" w:rsidRPr="008A027D" w:rsidRDefault="008A027D" w:rsidP="006764C9">
            <w:pPr>
              <w:pStyle w:val="Paragraphedeliste"/>
              <w:ind w:left="0"/>
              <w:rPr>
                <w:rFonts w:asciiTheme="minorHAnsi" w:hAnsiTheme="minorHAnsi" w:cstheme="minorHAnsi"/>
                <w:i/>
                <w:sz w:val="24"/>
                <w:szCs w:val="24"/>
              </w:rPr>
            </w:pPr>
          </w:p>
          <w:p w14:paraId="2C2C7E8F" w14:textId="77777777" w:rsidR="008A027D" w:rsidRPr="008A027D" w:rsidRDefault="008A027D" w:rsidP="006764C9">
            <w:pPr>
              <w:pStyle w:val="Paragraphedeliste"/>
              <w:ind w:left="0"/>
              <w:rPr>
                <w:rFonts w:asciiTheme="minorHAnsi" w:hAnsiTheme="minorHAnsi" w:cstheme="minorHAnsi"/>
                <w:i/>
                <w:sz w:val="24"/>
                <w:szCs w:val="24"/>
              </w:rPr>
            </w:pPr>
          </w:p>
          <w:p w14:paraId="41FFFFED" w14:textId="77777777" w:rsidR="008A027D" w:rsidRPr="008A027D" w:rsidRDefault="008A027D" w:rsidP="006764C9">
            <w:pPr>
              <w:pStyle w:val="Paragraphedeliste"/>
              <w:ind w:left="0"/>
              <w:rPr>
                <w:rFonts w:asciiTheme="minorHAnsi" w:hAnsiTheme="minorHAnsi" w:cstheme="minorHAnsi"/>
                <w:i/>
                <w:sz w:val="24"/>
                <w:szCs w:val="24"/>
              </w:rPr>
            </w:pPr>
          </w:p>
          <w:p w14:paraId="150A07FC" w14:textId="77777777" w:rsidR="008A027D" w:rsidRPr="008A027D" w:rsidRDefault="008A027D" w:rsidP="006764C9">
            <w:pPr>
              <w:pStyle w:val="Paragraphedeliste"/>
              <w:ind w:left="0"/>
              <w:rPr>
                <w:rFonts w:asciiTheme="minorHAnsi" w:hAnsiTheme="minorHAnsi" w:cstheme="minorHAnsi"/>
                <w:i/>
                <w:sz w:val="24"/>
                <w:szCs w:val="24"/>
              </w:rPr>
            </w:pPr>
          </w:p>
          <w:p w14:paraId="3CE0FCB4" w14:textId="4BAE1899" w:rsidR="008A027D" w:rsidRPr="008A027D" w:rsidRDefault="00082D18" w:rsidP="006764C9">
            <w:pPr>
              <w:pStyle w:val="Paragraphedeliste"/>
              <w:ind w:left="0"/>
              <w:rPr>
                <w:rFonts w:asciiTheme="minorHAnsi" w:hAnsiTheme="minorHAnsi" w:cstheme="minorHAnsi"/>
                <w:i/>
                <w:sz w:val="24"/>
                <w:szCs w:val="24"/>
              </w:rPr>
            </w:pPr>
            <w:r>
              <w:rPr>
                <w:rFonts w:asciiTheme="minorHAnsi" w:hAnsiTheme="minorHAnsi" w:cstheme="minorHAnsi"/>
                <w:i/>
                <w:sz w:val="24"/>
                <w:szCs w:val="24"/>
              </w:rPr>
              <w:t>D</w:t>
            </w:r>
            <w:r w:rsidR="008A027D" w:rsidRPr="008A027D">
              <w:rPr>
                <w:rFonts w:asciiTheme="minorHAnsi" w:hAnsiTheme="minorHAnsi" w:cstheme="minorHAnsi"/>
                <w:i/>
                <w:sz w:val="24"/>
                <w:szCs w:val="24"/>
              </w:rPr>
              <w:t>u lundi au vendredi</w:t>
            </w:r>
          </w:p>
        </w:tc>
        <w:tc>
          <w:tcPr>
            <w:tcW w:w="2552" w:type="dxa"/>
          </w:tcPr>
          <w:p w14:paraId="1E4B5B09" w14:textId="77777777" w:rsidR="008A027D" w:rsidRPr="008A027D" w:rsidRDefault="008A027D" w:rsidP="006764C9">
            <w:pPr>
              <w:pStyle w:val="Paragraphedeliste"/>
              <w:ind w:left="0"/>
              <w:rPr>
                <w:rFonts w:asciiTheme="minorHAnsi" w:hAnsiTheme="minorHAnsi" w:cstheme="minorHAnsi"/>
                <w:i/>
                <w:sz w:val="24"/>
                <w:szCs w:val="24"/>
              </w:rPr>
            </w:pPr>
          </w:p>
          <w:p w14:paraId="4BF03359"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Pause méridienne    minimum : 45 min</w:t>
            </w:r>
          </w:p>
          <w:p w14:paraId="58EEB752"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Maximum : 2h</w:t>
            </w:r>
          </w:p>
          <w:p w14:paraId="58FBA465" w14:textId="77777777" w:rsidR="008A027D" w:rsidRPr="008A027D" w:rsidRDefault="008A027D" w:rsidP="006764C9">
            <w:pPr>
              <w:pStyle w:val="Paragraphedeliste"/>
              <w:ind w:left="0"/>
              <w:rPr>
                <w:rFonts w:asciiTheme="minorHAnsi" w:hAnsiTheme="minorHAnsi" w:cstheme="minorHAnsi"/>
                <w:i/>
                <w:sz w:val="24"/>
                <w:szCs w:val="24"/>
              </w:rPr>
            </w:pPr>
          </w:p>
          <w:p w14:paraId="48DEAE34" w14:textId="77777777" w:rsidR="008A027D" w:rsidRPr="008A027D" w:rsidRDefault="008A027D" w:rsidP="006764C9">
            <w:pPr>
              <w:pStyle w:val="Paragraphedeliste"/>
              <w:ind w:left="0"/>
              <w:rPr>
                <w:rFonts w:asciiTheme="minorHAnsi" w:hAnsiTheme="minorHAnsi" w:cstheme="minorHAnsi"/>
                <w:i/>
                <w:sz w:val="24"/>
                <w:szCs w:val="24"/>
              </w:rPr>
            </w:pPr>
          </w:p>
          <w:p w14:paraId="21CDCFDE"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Pause méridienne    minimum : 45 min</w:t>
            </w:r>
          </w:p>
          <w:p w14:paraId="6FAC3C5B"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 xml:space="preserve">Maximum : 2h  </w:t>
            </w:r>
          </w:p>
          <w:p w14:paraId="3D945E8D" w14:textId="77777777" w:rsidR="008A027D" w:rsidRPr="008A027D" w:rsidRDefault="008A027D" w:rsidP="006764C9">
            <w:pPr>
              <w:pStyle w:val="Paragraphedeliste"/>
              <w:ind w:left="0"/>
              <w:rPr>
                <w:rFonts w:asciiTheme="minorHAnsi" w:hAnsiTheme="minorHAnsi" w:cstheme="minorHAnsi"/>
                <w:i/>
                <w:sz w:val="24"/>
                <w:szCs w:val="24"/>
              </w:rPr>
            </w:pPr>
          </w:p>
        </w:tc>
      </w:tr>
      <w:tr w:rsidR="008A027D" w:rsidRPr="008A027D" w14:paraId="3806025A" w14:textId="77777777" w:rsidTr="005638A9">
        <w:trPr>
          <w:trHeight w:val="609"/>
        </w:trPr>
        <w:tc>
          <w:tcPr>
            <w:tcW w:w="2122" w:type="dxa"/>
          </w:tcPr>
          <w:p w14:paraId="082B21DD"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Service enfance jeunesse</w:t>
            </w:r>
          </w:p>
        </w:tc>
        <w:tc>
          <w:tcPr>
            <w:tcW w:w="2268" w:type="dxa"/>
          </w:tcPr>
          <w:p w14:paraId="79BEE2D7" w14:textId="77777777" w:rsidR="008A027D" w:rsidRPr="008A027D" w:rsidRDefault="008A027D" w:rsidP="006764C9">
            <w:pPr>
              <w:pStyle w:val="Paragraphedeliste"/>
              <w:ind w:left="0"/>
              <w:rPr>
                <w:rFonts w:asciiTheme="minorHAnsi" w:hAnsiTheme="minorHAnsi" w:cstheme="minorHAnsi"/>
                <w:i/>
                <w:sz w:val="24"/>
                <w:szCs w:val="24"/>
              </w:rPr>
            </w:pPr>
          </w:p>
          <w:p w14:paraId="2B113DDB" w14:textId="54F8AC4F" w:rsidR="008A027D" w:rsidRPr="008A027D" w:rsidRDefault="00082D18" w:rsidP="006764C9">
            <w:pPr>
              <w:pStyle w:val="Paragraphedeliste"/>
              <w:ind w:left="0"/>
              <w:rPr>
                <w:rFonts w:asciiTheme="minorHAnsi" w:hAnsiTheme="minorHAnsi" w:cstheme="minorHAnsi"/>
                <w:i/>
                <w:sz w:val="24"/>
                <w:szCs w:val="24"/>
              </w:rPr>
            </w:pPr>
            <w:r>
              <w:rPr>
                <w:rFonts w:asciiTheme="minorHAnsi" w:hAnsiTheme="minorHAnsi" w:cstheme="minorHAnsi"/>
                <w:i/>
                <w:sz w:val="24"/>
                <w:szCs w:val="24"/>
              </w:rPr>
              <w:t>C</w:t>
            </w:r>
            <w:r w:rsidR="008A027D" w:rsidRPr="008A027D">
              <w:rPr>
                <w:rFonts w:asciiTheme="minorHAnsi" w:hAnsiTheme="minorHAnsi" w:cstheme="minorHAnsi"/>
                <w:i/>
                <w:sz w:val="24"/>
                <w:szCs w:val="24"/>
              </w:rPr>
              <w:t>ycle de travail avec temps de travail annualisé (1607h pour un agent à TC)</w:t>
            </w:r>
          </w:p>
          <w:p w14:paraId="4F7EB5D4" w14:textId="77777777" w:rsidR="008A027D" w:rsidRPr="008A027D" w:rsidRDefault="008A027D" w:rsidP="006764C9">
            <w:pPr>
              <w:pStyle w:val="Paragraphedeliste"/>
              <w:ind w:left="0"/>
              <w:rPr>
                <w:rFonts w:asciiTheme="minorHAnsi" w:hAnsiTheme="minorHAnsi" w:cstheme="minorHAnsi"/>
                <w:i/>
                <w:sz w:val="24"/>
                <w:szCs w:val="24"/>
              </w:rPr>
            </w:pPr>
          </w:p>
          <w:p w14:paraId="4B12537E" w14:textId="77777777" w:rsidR="008A027D" w:rsidRPr="008A027D" w:rsidRDefault="008A027D" w:rsidP="006764C9">
            <w:pPr>
              <w:pStyle w:val="Paragraphedeliste"/>
              <w:ind w:left="0"/>
              <w:jc w:val="both"/>
              <w:rPr>
                <w:rFonts w:asciiTheme="minorHAnsi" w:hAnsiTheme="minorHAnsi" w:cstheme="minorHAnsi"/>
                <w:i/>
                <w:sz w:val="24"/>
                <w:szCs w:val="24"/>
              </w:rPr>
            </w:pPr>
          </w:p>
        </w:tc>
        <w:tc>
          <w:tcPr>
            <w:tcW w:w="1985" w:type="dxa"/>
          </w:tcPr>
          <w:p w14:paraId="1919DB92" w14:textId="77777777" w:rsidR="008A027D" w:rsidRPr="008A027D" w:rsidRDefault="008A027D" w:rsidP="006764C9">
            <w:pPr>
              <w:pStyle w:val="Paragraphedeliste"/>
              <w:ind w:left="0"/>
              <w:rPr>
                <w:rFonts w:asciiTheme="minorHAnsi" w:hAnsiTheme="minorHAnsi" w:cstheme="minorHAnsi"/>
                <w:i/>
                <w:sz w:val="24"/>
                <w:szCs w:val="24"/>
              </w:rPr>
            </w:pPr>
          </w:p>
          <w:p w14:paraId="10093EDE"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7h30 – 19h30</w:t>
            </w:r>
          </w:p>
        </w:tc>
        <w:tc>
          <w:tcPr>
            <w:tcW w:w="1984" w:type="dxa"/>
          </w:tcPr>
          <w:p w14:paraId="4DBD816C" w14:textId="77777777" w:rsidR="008A027D" w:rsidRPr="008A027D" w:rsidRDefault="008A027D" w:rsidP="006764C9">
            <w:pPr>
              <w:pStyle w:val="Paragraphedeliste"/>
              <w:ind w:left="0"/>
              <w:rPr>
                <w:rFonts w:asciiTheme="minorHAnsi" w:hAnsiTheme="minorHAnsi" w:cstheme="minorHAnsi"/>
                <w:i/>
                <w:sz w:val="24"/>
                <w:szCs w:val="24"/>
              </w:rPr>
            </w:pPr>
          </w:p>
          <w:p w14:paraId="7A1ADD9A"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Du lundi au vendredi</w:t>
            </w:r>
          </w:p>
        </w:tc>
        <w:tc>
          <w:tcPr>
            <w:tcW w:w="2552" w:type="dxa"/>
          </w:tcPr>
          <w:p w14:paraId="73B4672F" w14:textId="77777777" w:rsidR="008A027D" w:rsidRPr="008A027D" w:rsidRDefault="008A027D" w:rsidP="006764C9">
            <w:pPr>
              <w:pStyle w:val="Paragraphedeliste"/>
              <w:ind w:left="0"/>
              <w:rPr>
                <w:rFonts w:asciiTheme="minorHAnsi" w:hAnsiTheme="minorHAnsi" w:cstheme="minorHAnsi"/>
                <w:i/>
                <w:sz w:val="24"/>
                <w:szCs w:val="24"/>
              </w:rPr>
            </w:pPr>
          </w:p>
          <w:p w14:paraId="6AE77B38"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Journée continue :</w:t>
            </w:r>
          </w:p>
          <w:p w14:paraId="4D6F0B01"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20 minutes de pause pour 6h de travail consécutives</w:t>
            </w:r>
          </w:p>
        </w:tc>
      </w:tr>
      <w:tr w:rsidR="008A027D" w:rsidRPr="008A027D" w14:paraId="12C0910E" w14:textId="77777777" w:rsidTr="005638A9">
        <w:trPr>
          <w:trHeight w:val="609"/>
        </w:trPr>
        <w:tc>
          <w:tcPr>
            <w:tcW w:w="2122" w:type="dxa"/>
          </w:tcPr>
          <w:p w14:paraId="5994FA21"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Service technique</w:t>
            </w:r>
          </w:p>
        </w:tc>
        <w:tc>
          <w:tcPr>
            <w:tcW w:w="2268" w:type="dxa"/>
          </w:tcPr>
          <w:p w14:paraId="434CB01C" w14:textId="77777777" w:rsidR="008A027D" w:rsidRPr="008A027D" w:rsidRDefault="008A027D" w:rsidP="006764C9">
            <w:pPr>
              <w:pStyle w:val="Paragraphedeliste"/>
              <w:ind w:left="0"/>
              <w:rPr>
                <w:rFonts w:asciiTheme="minorHAnsi" w:hAnsiTheme="minorHAnsi" w:cstheme="minorHAnsi"/>
                <w:i/>
                <w:sz w:val="24"/>
                <w:szCs w:val="24"/>
              </w:rPr>
            </w:pPr>
          </w:p>
          <w:p w14:paraId="700D0021" w14:textId="3F353EA6" w:rsidR="008A027D" w:rsidRPr="008A027D" w:rsidRDefault="00082D18" w:rsidP="006764C9">
            <w:pPr>
              <w:pStyle w:val="Paragraphedeliste"/>
              <w:ind w:left="0"/>
              <w:rPr>
                <w:rFonts w:asciiTheme="minorHAnsi" w:hAnsiTheme="minorHAnsi" w:cstheme="minorHAnsi"/>
                <w:i/>
                <w:sz w:val="24"/>
                <w:szCs w:val="24"/>
              </w:rPr>
            </w:pPr>
            <w:r>
              <w:rPr>
                <w:rFonts w:asciiTheme="minorHAnsi" w:hAnsiTheme="minorHAnsi" w:cstheme="minorHAnsi"/>
                <w:i/>
                <w:sz w:val="24"/>
                <w:szCs w:val="24"/>
              </w:rPr>
              <w:t>C</w:t>
            </w:r>
            <w:r w:rsidR="008A027D" w:rsidRPr="008A027D">
              <w:rPr>
                <w:rFonts w:asciiTheme="minorHAnsi" w:hAnsiTheme="minorHAnsi" w:cstheme="minorHAnsi"/>
                <w:i/>
                <w:sz w:val="24"/>
                <w:szCs w:val="24"/>
              </w:rPr>
              <w:t>ycle hebdomadaire : 35h par semaine sur 5 jours ;</w:t>
            </w:r>
          </w:p>
          <w:p w14:paraId="3DCAE9A6" w14:textId="77777777" w:rsidR="008A027D" w:rsidRPr="008A027D" w:rsidRDefault="008A027D" w:rsidP="006764C9">
            <w:pPr>
              <w:pStyle w:val="Paragraphedeliste"/>
              <w:ind w:left="0"/>
              <w:rPr>
                <w:rFonts w:asciiTheme="minorHAnsi" w:hAnsiTheme="minorHAnsi" w:cstheme="minorHAnsi"/>
                <w:i/>
                <w:sz w:val="24"/>
                <w:szCs w:val="24"/>
              </w:rPr>
            </w:pPr>
          </w:p>
          <w:p w14:paraId="2C72624B" w14:textId="77777777" w:rsidR="008A027D" w:rsidRPr="008A027D" w:rsidRDefault="008A027D" w:rsidP="006764C9">
            <w:pPr>
              <w:pStyle w:val="Paragraphedeliste"/>
              <w:ind w:left="0"/>
              <w:rPr>
                <w:rFonts w:asciiTheme="minorHAnsi" w:hAnsiTheme="minorHAnsi" w:cstheme="minorHAnsi"/>
                <w:i/>
                <w:sz w:val="24"/>
                <w:szCs w:val="24"/>
              </w:rPr>
            </w:pPr>
          </w:p>
          <w:p w14:paraId="3B319AAF" w14:textId="77777777" w:rsidR="008A027D" w:rsidRPr="008A027D" w:rsidRDefault="008A027D" w:rsidP="006764C9">
            <w:pPr>
              <w:pStyle w:val="Paragraphedeliste"/>
              <w:ind w:left="0"/>
              <w:rPr>
                <w:rFonts w:asciiTheme="minorHAnsi" w:hAnsiTheme="minorHAnsi" w:cstheme="minorHAnsi"/>
                <w:i/>
                <w:sz w:val="24"/>
                <w:szCs w:val="24"/>
              </w:rPr>
            </w:pPr>
          </w:p>
        </w:tc>
        <w:tc>
          <w:tcPr>
            <w:tcW w:w="1985" w:type="dxa"/>
          </w:tcPr>
          <w:p w14:paraId="7907F154" w14:textId="77777777" w:rsidR="008A027D" w:rsidRPr="008A027D" w:rsidRDefault="008A027D" w:rsidP="006764C9">
            <w:pPr>
              <w:pStyle w:val="Paragraphedeliste"/>
              <w:ind w:left="0"/>
              <w:rPr>
                <w:rFonts w:asciiTheme="minorHAnsi" w:hAnsiTheme="minorHAnsi" w:cstheme="minorHAnsi"/>
                <w:i/>
                <w:sz w:val="24"/>
                <w:szCs w:val="24"/>
              </w:rPr>
            </w:pPr>
          </w:p>
          <w:p w14:paraId="458C66EE" w14:textId="77777777" w:rsidR="005638A9" w:rsidRDefault="008A027D" w:rsidP="005638A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8h -16 h 30</w:t>
            </w:r>
            <w:r w:rsidR="005638A9">
              <w:rPr>
                <w:rFonts w:asciiTheme="minorHAnsi" w:hAnsiTheme="minorHAnsi" w:cstheme="minorHAnsi"/>
                <w:i/>
                <w:sz w:val="24"/>
                <w:szCs w:val="24"/>
              </w:rPr>
              <w:t xml:space="preserve"> </w:t>
            </w:r>
          </w:p>
          <w:p w14:paraId="737F348D" w14:textId="1D5E4BBE" w:rsidR="008A027D" w:rsidRPr="008A027D" w:rsidRDefault="008A027D" w:rsidP="005638A9">
            <w:pPr>
              <w:pStyle w:val="Paragraphedeliste"/>
              <w:ind w:left="0"/>
              <w:rPr>
                <w:rFonts w:asciiTheme="minorHAnsi" w:hAnsiTheme="minorHAnsi" w:cstheme="minorHAnsi"/>
                <w:i/>
                <w:sz w:val="24"/>
                <w:szCs w:val="24"/>
              </w:rPr>
            </w:pPr>
            <w:proofErr w:type="gramStart"/>
            <w:r w:rsidRPr="008A027D">
              <w:rPr>
                <w:rFonts w:asciiTheme="minorHAnsi" w:hAnsiTheme="minorHAnsi" w:cstheme="minorHAnsi"/>
                <w:i/>
                <w:sz w:val="24"/>
                <w:szCs w:val="24"/>
              </w:rPr>
              <w:t>et  6</w:t>
            </w:r>
            <w:proofErr w:type="gramEnd"/>
            <w:r w:rsidRPr="008A027D">
              <w:rPr>
                <w:rFonts w:asciiTheme="minorHAnsi" w:hAnsiTheme="minorHAnsi" w:cstheme="minorHAnsi"/>
                <w:i/>
                <w:sz w:val="24"/>
                <w:szCs w:val="24"/>
              </w:rPr>
              <w:t>h -13 h en cas de fortes chaleurs</w:t>
            </w:r>
          </w:p>
        </w:tc>
        <w:tc>
          <w:tcPr>
            <w:tcW w:w="1984" w:type="dxa"/>
          </w:tcPr>
          <w:p w14:paraId="720FF011" w14:textId="77777777" w:rsidR="008A027D" w:rsidRPr="008A027D" w:rsidRDefault="008A027D" w:rsidP="006764C9">
            <w:pPr>
              <w:pStyle w:val="Paragraphedeliste"/>
              <w:ind w:left="0"/>
              <w:rPr>
                <w:rFonts w:asciiTheme="minorHAnsi" w:hAnsiTheme="minorHAnsi" w:cstheme="minorHAnsi"/>
                <w:i/>
                <w:sz w:val="24"/>
                <w:szCs w:val="24"/>
              </w:rPr>
            </w:pPr>
          </w:p>
          <w:p w14:paraId="6879BD46" w14:textId="21E125FA" w:rsidR="008A027D" w:rsidRPr="008A027D" w:rsidRDefault="00082D18" w:rsidP="006764C9">
            <w:pPr>
              <w:pStyle w:val="Paragraphedeliste"/>
              <w:ind w:left="0"/>
              <w:rPr>
                <w:rFonts w:asciiTheme="minorHAnsi" w:hAnsiTheme="minorHAnsi" w:cstheme="minorHAnsi"/>
                <w:i/>
                <w:sz w:val="24"/>
                <w:szCs w:val="24"/>
              </w:rPr>
            </w:pPr>
            <w:r>
              <w:rPr>
                <w:rFonts w:asciiTheme="minorHAnsi" w:hAnsiTheme="minorHAnsi" w:cstheme="minorHAnsi"/>
                <w:i/>
                <w:sz w:val="24"/>
                <w:szCs w:val="24"/>
              </w:rPr>
              <w:t>D</w:t>
            </w:r>
            <w:r w:rsidR="008A027D" w:rsidRPr="008A027D">
              <w:rPr>
                <w:rFonts w:asciiTheme="minorHAnsi" w:hAnsiTheme="minorHAnsi" w:cstheme="minorHAnsi"/>
                <w:i/>
                <w:sz w:val="24"/>
                <w:szCs w:val="24"/>
              </w:rPr>
              <w:t xml:space="preserve">u lundi au vendredi </w:t>
            </w:r>
          </w:p>
        </w:tc>
        <w:tc>
          <w:tcPr>
            <w:tcW w:w="2552" w:type="dxa"/>
          </w:tcPr>
          <w:p w14:paraId="215F256F" w14:textId="77777777" w:rsidR="008A027D" w:rsidRPr="008A027D" w:rsidRDefault="008A027D" w:rsidP="006764C9">
            <w:pPr>
              <w:pStyle w:val="Paragraphedeliste"/>
              <w:ind w:left="0"/>
              <w:rPr>
                <w:rFonts w:asciiTheme="minorHAnsi" w:hAnsiTheme="minorHAnsi" w:cstheme="minorHAnsi"/>
                <w:i/>
                <w:sz w:val="24"/>
                <w:szCs w:val="24"/>
              </w:rPr>
            </w:pPr>
          </w:p>
          <w:p w14:paraId="5A2BE897"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Pause méridienne : 1h</w:t>
            </w:r>
          </w:p>
          <w:p w14:paraId="6186DDD1"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Sauf en cas de fortes chaleurs : Journée continue :</w:t>
            </w:r>
          </w:p>
          <w:p w14:paraId="0DF88986" w14:textId="77777777" w:rsidR="008A027D" w:rsidRPr="008A027D" w:rsidRDefault="008A027D" w:rsidP="006764C9">
            <w:pPr>
              <w:pStyle w:val="Paragraphedeliste"/>
              <w:ind w:left="0"/>
              <w:rPr>
                <w:rFonts w:asciiTheme="minorHAnsi" w:hAnsiTheme="minorHAnsi" w:cstheme="minorHAnsi"/>
                <w:i/>
                <w:sz w:val="24"/>
                <w:szCs w:val="24"/>
              </w:rPr>
            </w:pPr>
            <w:r w:rsidRPr="008A027D">
              <w:rPr>
                <w:rFonts w:asciiTheme="minorHAnsi" w:hAnsiTheme="minorHAnsi" w:cstheme="minorHAnsi"/>
                <w:i/>
                <w:sz w:val="24"/>
                <w:szCs w:val="24"/>
              </w:rPr>
              <w:t>20 minutes de pause pour 6h de travail consécutives</w:t>
            </w:r>
          </w:p>
        </w:tc>
      </w:tr>
    </w:tbl>
    <w:p w14:paraId="0089827B" w14:textId="77777777" w:rsidR="008A027D" w:rsidRPr="008A027D" w:rsidRDefault="008A027D" w:rsidP="008A027D">
      <w:pPr>
        <w:pStyle w:val="Paragraphedeliste"/>
        <w:ind w:left="1068"/>
        <w:rPr>
          <w:rFonts w:cstheme="minorHAnsi"/>
          <w:i/>
          <w:sz w:val="24"/>
          <w:szCs w:val="24"/>
        </w:rPr>
      </w:pPr>
    </w:p>
    <w:p w14:paraId="365F6B98" w14:textId="77777777" w:rsidR="008A027D" w:rsidRPr="008A027D" w:rsidRDefault="008A027D" w:rsidP="008A027D">
      <w:pPr>
        <w:rPr>
          <w:rFonts w:cstheme="minorHAnsi"/>
          <w:sz w:val="24"/>
          <w:szCs w:val="24"/>
        </w:rPr>
      </w:pPr>
    </w:p>
    <w:p w14:paraId="05AF87EE" w14:textId="77777777" w:rsidR="008A027D" w:rsidRPr="008A027D" w:rsidRDefault="008A027D" w:rsidP="008A027D">
      <w:pPr>
        <w:spacing w:after="120" w:line="240" w:lineRule="exact"/>
        <w:rPr>
          <w:rFonts w:cstheme="minorHAnsi"/>
          <w:sz w:val="24"/>
          <w:szCs w:val="24"/>
        </w:rPr>
      </w:pPr>
      <w:r w:rsidRPr="008A027D">
        <w:rPr>
          <w:rFonts w:cstheme="minorHAnsi"/>
          <w:b/>
          <w:sz w:val="24"/>
          <w:szCs w:val="24"/>
        </w:rPr>
        <w:t>Article 3 </w:t>
      </w:r>
    </w:p>
    <w:p w14:paraId="39FE6F02"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lastRenderedPageBreak/>
        <w:t xml:space="preserve">La fixation des horaires de travail des agents relève de la compétence du Maire dans le respect des cycles définis par la présente délibération. </w:t>
      </w:r>
    </w:p>
    <w:p w14:paraId="70F56662" w14:textId="77777777" w:rsidR="008A027D" w:rsidRPr="008A027D" w:rsidRDefault="008A027D" w:rsidP="008A027D">
      <w:pPr>
        <w:spacing w:after="120" w:line="240" w:lineRule="exact"/>
        <w:rPr>
          <w:rFonts w:cstheme="minorHAnsi"/>
          <w:sz w:val="24"/>
          <w:szCs w:val="24"/>
        </w:rPr>
      </w:pPr>
    </w:p>
    <w:p w14:paraId="1165A275" w14:textId="77777777" w:rsidR="008A027D" w:rsidRPr="008A027D" w:rsidRDefault="008A027D" w:rsidP="008A027D">
      <w:pPr>
        <w:spacing w:after="120" w:line="240" w:lineRule="exact"/>
        <w:rPr>
          <w:rFonts w:cstheme="minorHAnsi"/>
          <w:b/>
          <w:bCs/>
          <w:sz w:val="24"/>
          <w:szCs w:val="24"/>
        </w:rPr>
      </w:pPr>
      <w:r w:rsidRPr="008A027D">
        <w:rPr>
          <w:rFonts w:cstheme="minorHAnsi"/>
          <w:b/>
          <w:bCs/>
          <w:sz w:val="24"/>
          <w:szCs w:val="24"/>
        </w:rPr>
        <w:t>Article 4 </w:t>
      </w:r>
    </w:p>
    <w:p w14:paraId="031628DE" w14:textId="77777777" w:rsidR="008A027D" w:rsidRPr="008A027D" w:rsidRDefault="008A027D" w:rsidP="008A027D">
      <w:pPr>
        <w:spacing w:after="120" w:line="240" w:lineRule="exact"/>
        <w:jc w:val="both"/>
        <w:rPr>
          <w:rFonts w:cstheme="minorHAnsi"/>
          <w:color w:val="0070C0"/>
          <w:sz w:val="24"/>
          <w:szCs w:val="24"/>
        </w:rPr>
      </w:pPr>
      <w:r w:rsidRPr="008A027D">
        <w:rPr>
          <w:rFonts w:cstheme="minorHAnsi"/>
          <w:sz w:val="24"/>
          <w:szCs w:val="24"/>
        </w:rPr>
        <w:t>D’instituer la journée de solidarité selon le dispositif suivant </w:t>
      </w:r>
      <w:r w:rsidRPr="008A027D">
        <w:rPr>
          <w:rFonts w:cstheme="minorHAnsi"/>
          <w:color w:val="0070C0"/>
          <w:sz w:val="24"/>
          <w:szCs w:val="24"/>
        </w:rPr>
        <w:t xml:space="preserve">: </w:t>
      </w:r>
    </w:p>
    <w:p w14:paraId="042A6F45" w14:textId="14D524DD" w:rsidR="008A027D" w:rsidRPr="008A027D" w:rsidRDefault="001E76FB" w:rsidP="008A027D">
      <w:pPr>
        <w:pStyle w:val="Paragraphedeliste"/>
        <w:numPr>
          <w:ilvl w:val="0"/>
          <w:numId w:val="6"/>
        </w:numPr>
        <w:spacing w:after="120" w:line="240" w:lineRule="exact"/>
        <w:jc w:val="both"/>
        <w:rPr>
          <w:rFonts w:cstheme="minorHAnsi"/>
          <w:sz w:val="24"/>
          <w:szCs w:val="24"/>
        </w:rPr>
      </w:pPr>
      <w:bookmarkStart w:id="0" w:name="_Hlk135732719"/>
      <w:r>
        <w:rPr>
          <w:rFonts w:cstheme="minorHAnsi"/>
          <w:sz w:val="24"/>
          <w:szCs w:val="24"/>
        </w:rPr>
        <w:t>L</w:t>
      </w:r>
      <w:r w:rsidR="008A027D" w:rsidRPr="008A027D">
        <w:rPr>
          <w:rFonts w:cstheme="minorHAnsi"/>
          <w:sz w:val="24"/>
          <w:szCs w:val="24"/>
        </w:rPr>
        <w:t>e travail d’un jour de réduction du temps de travail tel que prévu par les règles en vigueur pour les salariés bénéficiant de RTT,</w:t>
      </w:r>
    </w:p>
    <w:p w14:paraId="6AFB5A65" w14:textId="77777777" w:rsidR="008A027D" w:rsidRPr="008A027D" w:rsidRDefault="008A027D" w:rsidP="008A027D">
      <w:pPr>
        <w:spacing w:after="120" w:line="240" w:lineRule="exact"/>
        <w:rPr>
          <w:rFonts w:cstheme="minorHAnsi"/>
          <w:sz w:val="24"/>
          <w:szCs w:val="24"/>
        </w:rPr>
      </w:pPr>
      <w:proofErr w:type="gramStart"/>
      <w:r w:rsidRPr="008A027D">
        <w:rPr>
          <w:rFonts w:cstheme="minorHAnsi"/>
          <w:sz w:val="24"/>
          <w:szCs w:val="24"/>
        </w:rPr>
        <w:t>Ou</w:t>
      </w:r>
      <w:proofErr w:type="gramEnd"/>
    </w:p>
    <w:p w14:paraId="47C7CB98" w14:textId="5EBEAD99" w:rsidR="008A027D" w:rsidRPr="008A027D" w:rsidRDefault="001E76FB" w:rsidP="008A027D">
      <w:pPr>
        <w:pStyle w:val="Paragraphedeliste"/>
        <w:numPr>
          <w:ilvl w:val="0"/>
          <w:numId w:val="6"/>
        </w:numPr>
        <w:spacing w:after="120" w:line="240" w:lineRule="exact"/>
        <w:jc w:val="both"/>
        <w:rPr>
          <w:rFonts w:cstheme="minorHAnsi"/>
          <w:color w:val="0070C0"/>
          <w:sz w:val="24"/>
          <w:szCs w:val="24"/>
        </w:rPr>
      </w:pPr>
      <w:r>
        <w:rPr>
          <w:rFonts w:cstheme="minorHAnsi"/>
          <w:sz w:val="24"/>
          <w:szCs w:val="24"/>
        </w:rPr>
        <w:t>T</w:t>
      </w:r>
      <w:r w:rsidR="008A027D" w:rsidRPr="008A027D">
        <w:rPr>
          <w:rFonts w:cstheme="minorHAnsi"/>
          <w:sz w:val="24"/>
          <w:szCs w:val="24"/>
        </w:rPr>
        <w:t>out autre modalité permettant le travail de sept heures précédemment non travaillées à l’exclusion des jours de congés annuels, de la façon suivante, à savoir : travail le lundi de pentecôte pour les agents du service technique / travail un mercredi pour les agents du service enfance jeunesse / travail le lundi de pentecôte pour les agents du service administratif ne bénéficiant pas de RTT.</w:t>
      </w:r>
    </w:p>
    <w:bookmarkEnd w:id="0"/>
    <w:p w14:paraId="56DA5AF6" w14:textId="77777777" w:rsidR="008A027D" w:rsidRPr="008A027D" w:rsidRDefault="008A027D" w:rsidP="008A027D">
      <w:pPr>
        <w:spacing w:after="120" w:line="240" w:lineRule="exact"/>
        <w:rPr>
          <w:rFonts w:cstheme="minorHAnsi"/>
          <w:sz w:val="24"/>
          <w:szCs w:val="24"/>
        </w:rPr>
      </w:pPr>
    </w:p>
    <w:p w14:paraId="11E079EB"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Pour les agents à temps non complet ou à temps partiel, la durée de travail supplémentaire est proratisée en fonction de leurs obligations hebdomadaires de service.</w:t>
      </w:r>
    </w:p>
    <w:p w14:paraId="6BB1EB15"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Sauf disposition expresse de l’assemblée délibérante prise sur un nouvel avis du Comité technique compétent, ces dispositions seront reconduites tacitement chaque année.</w:t>
      </w:r>
    </w:p>
    <w:p w14:paraId="2394861B" w14:textId="77777777" w:rsidR="008A027D" w:rsidRPr="008A027D" w:rsidRDefault="008A027D" w:rsidP="008A027D">
      <w:pPr>
        <w:spacing w:after="120" w:line="240" w:lineRule="exact"/>
        <w:rPr>
          <w:rFonts w:cstheme="minorHAnsi"/>
          <w:b/>
          <w:sz w:val="24"/>
          <w:szCs w:val="24"/>
        </w:rPr>
      </w:pPr>
    </w:p>
    <w:p w14:paraId="13E98EDB" w14:textId="77777777" w:rsidR="008A027D" w:rsidRPr="008A027D" w:rsidRDefault="008A027D" w:rsidP="008A027D">
      <w:pPr>
        <w:spacing w:after="120" w:line="240" w:lineRule="exact"/>
        <w:rPr>
          <w:rFonts w:cstheme="minorHAnsi"/>
          <w:b/>
          <w:sz w:val="24"/>
          <w:szCs w:val="24"/>
        </w:rPr>
      </w:pPr>
      <w:r w:rsidRPr="008A027D">
        <w:rPr>
          <w:rFonts w:cstheme="minorHAnsi"/>
          <w:b/>
          <w:sz w:val="24"/>
          <w:szCs w:val="24"/>
        </w:rPr>
        <w:t>Article 5 </w:t>
      </w:r>
    </w:p>
    <w:p w14:paraId="021A2142"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Les jours d’ARTT ne sont pas juridiquement des congés annuels, et ne sont donc pas soumis aux règles définies notamment par le décret n° 85-1250 du 26 novembre 1985 relatif aux congés annuels des fonctionnaires territoriaux.</w:t>
      </w:r>
    </w:p>
    <w:p w14:paraId="3F7A8F35"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Ces jours ARTT peuvent être pris, sous réserve des nécessités de service (une ou plusieurs possibilités, à déterminer par la collectivité) : </w:t>
      </w:r>
    </w:p>
    <w:p w14:paraId="5BD4C0DE"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-de manière groupée (plusieurs jours consécutifs) ; </w:t>
      </w:r>
    </w:p>
    <w:p w14:paraId="0BF7E29D" w14:textId="77777777" w:rsidR="008A027D" w:rsidRPr="008A027D" w:rsidRDefault="008A027D" w:rsidP="008A027D">
      <w:pPr>
        <w:spacing w:after="120" w:line="240" w:lineRule="exact"/>
        <w:rPr>
          <w:rFonts w:cstheme="minorHAnsi"/>
          <w:sz w:val="24"/>
          <w:szCs w:val="24"/>
        </w:rPr>
      </w:pPr>
      <w:r w:rsidRPr="008A027D">
        <w:rPr>
          <w:rFonts w:cstheme="minorHAnsi"/>
          <w:sz w:val="24"/>
          <w:szCs w:val="24"/>
        </w:rPr>
        <w:t>-sous la forme de jours isolés ;</w:t>
      </w:r>
    </w:p>
    <w:p w14:paraId="3FBD4BF8" w14:textId="77777777" w:rsidR="008A027D" w:rsidRPr="008A027D" w:rsidRDefault="008A027D" w:rsidP="008A027D">
      <w:pPr>
        <w:spacing w:after="120" w:line="240" w:lineRule="exact"/>
        <w:rPr>
          <w:rFonts w:cstheme="minorHAnsi"/>
          <w:sz w:val="24"/>
          <w:szCs w:val="24"/>
        </w:rPr>
      </w:pPr>
      <w:r w:rsidRPr="008A027D">
        <w:rPr>
          <w:rFonts w:cstheme="minorHAnsi"/>
          <w:sz w:val="24"/>
          <w:szCs w:val="24"/>
        </w:rPr>
        <w:t xml:space="preserve">-ou encore sous la forme de demi-journées. </w:t>
      </w:r>
    </w:p>
    <w:p w14:paraId="5C184601" w14:textId="77777777" w:rsidR="008A027D" w:rsidRPr="008A027D" w:rsidRDefault="008A027D" w:rsidP="008A027D">
      <w:pPr>
        <w:spacing w:after="120" w:line="240" w:lineRule="exact"/>
        <w:rPr>
          <w:rFonts w:cstheme="minorHAnsi"/>
          <w:sz w:val="24"/>
          <w:szCs w:val="24"/>
        </w:rPr>
      </w:pPr>
    </w:p>
    <w:p w14:paraId="2A427732"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Les jours ARTT non pris au titre d’une année ne peuvent être reportés sur l’année suivante. Ils peuvent, le cas échéant, être déposés sur le compte épargne temps. </w:t>
      </w:r>
    </w:p>
    <w:p w14:paraId="52E3830B"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En cas d’absence de l’agent entrainant une réduction des jours ARTT, ces jours seront défalqués au terme de l’année civile de référence. Dans l’hypothèse où le nombre de jours ARTT à défalquer serait supérieur au nombre de jours ARTT accordés au titre de l’année civile, la déduction s’effectuera sur l’année N+1. </w:t>
      </w:r>
    </w:p>
    <w:p w14:paraId="7D271A94"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En cas de mobilité, un solde de tout compte doit être communiqué à l’agent concerné.</w:t>
      </w:r>
    </w:p>
    <w:p w14:paraId="60339AF2" w14:textId="77777777" w:rsidR="008A027D" w:rsidRPr="008A027D" w:rsidRDefault="008A027D" w:rsidP="008A027D">
      <w:pPr>
        <w:spacing w:after="120" w:line="240" w:lineRule="exact"/>
        <w:jc w:val="both"/>
        <w:rPr>
          <w:rFonts w:cstheme="minorHAnsi"/>
          <w:b/>
          <w:sz w:val="24"/>
          <w:szCs w:val="24"/>
        </w:rPr>
      </w:pPr>
    </w:p>
    <w:p w14:paraId="36CC276E" w14:textId="77777777" w:rsidR="008A027D" w:rsidRPr="008A027D" w:rsidRDefault="008A027D" w:rsidP="008A027D">
      <w:pPr>
        <w:spacing w:after="120" w:line="240" w:lineRule="exact"/>
        <w:jc w:val="both"/>
        <w:rPr>
          <w:rFonts w:cstheme="minorHAnsi"/>
          <w:b/>
          <w:sz w:val="24"/>
          <w:szCs w:val="24"/>
        </w:rPr>
      </w:pPr>
      <w:r w:rsidRPr="008A027D">
        <w:rPr>
          <w:rFonts w:cstheme="minorHAnsi"/>
          <w:b/>
          <w:sz w:val="24"/>
          <w:szCs w:val="24"/>
        </w:rPr>
        <w:t>Article 6 </w:t>
      </w:r>
    </w:p>
    <w:p w14:paraId="511187EB"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Un planning à l’année sera remis à l’agent, qui distinguera les temps travaillés, les temps de repos compensateurs et les congés annuels. En effet, en cas de maladie, seuls les congés annuels sont reportés de plein droit. </w:t>
      </w:r>
    </w:p>
    <w:p w14:paraId="28981DDC" w14:textId="77777777" w:rsidR="008A027D" w:rsidRPr="008A027D" w:rsidRDefault="008A027D" w:rsidP="008A027D">
      <w:pPr>
        <w:spacing w:after="120" w:line="240" w:lineRule="exact"/>
        <w:jc w:val="both"/>
        <w:rPr>
          <w:rFonts w:cstheme="minorHAnsi"/>
          <w:sz w:val="24"/>
          <w:szCs w:val="24"/>
        </w:rPr>
      </w:pPr>
      <w:r w:rsidRPr="008A027D">
        <w:rPr>
          <w:rFonts w:cstheme="minorHAnsi"/>
          <w:sz w:val="24"/>
          <w:szCs w:val="24"/>
        </w:rPr>
        <w:t xml:space="preserve">Un décompte du relevé d’heures effectués par l’agent lui sera remis trimestriellement afin d’assurer un suivi précis des heures. </w:t>
      </w:r>
    </w:p>
    <w:p w14:paraId="6EBE5271" w14:textId="77777777" w:rsidR="008A027D" w:rsidRPr="008A027D" w:rsidRDefault="008A027D" w:rsidP="008A027D">
      <w:pPr>
        <w:spacing w:after="120" w:line="240" w:lineRule="exact"/>
        <w:rPr>
          <w:rFonts w:cstheme="minorHAnsi"/>
          <w:sz w:val="24"/>
          <w:szCs w:val="24"/>
        </w:rPr>
      </w:pPr>
    </w:p>
    <w:p w14:paraId="166DAADF" w14:textId="77777777" w:rsidR="008A027D" w:rsidRPr="008A027D" w:rsidRDefault="008A027D" w:rsidP="008A027D">
      <w:pPr>
        <w:overflowPunct w:val="0"/>
        <w:autoSpaceDE w:val="0"/>
        <w:autoSpaceDN w:val="0"/>
        <w:adjustRightInd w:val="0"/>
        <w:spacing w:after="120" w:line="240" w:lineRule="exact"/>
        <w:textAlignment w:val="baseline"/>
        <w:rPr>
          <w:rFonts w:eastAsia="Times New Roman" w:cstheme="minorHAnsi"/>
          <w:b/>
          <w:sz w:val="24"/>
          <w:szCs w:val="24"/>
          <w:lang w:eastAsia="fr-FR"/>
        </w:rPr>
      </w:pPr>
      <w:r w:rsidRPr="008A027D">
        <w:rPr>
          <w:rFonts w:eastAsia="Times New Roman" w:cstheme="minorHAnsi"/>
          <w:b/>
          <w:sz w:val="24"/>
          <w:szCs w:val="24"/>
          <w:lang w:eastAsia="fr-FR"/>
        </w:rPr>
        <w:t>Article 7</w:t>
      </w:r>
    </w:p>
    <w:p w14:paraId="0840DD32" w14:textId="08C1BD71" w:rsidR="008A027D" w:rsidRDefault="008A027D" w:rsidP="008A027D">
      <w:pPr>
        <w:spacing w:after="120" w:line="240" w:lineRule="exact"/>
        <w:jc w:val="both"/>
        <w:rPr>
          <w:rFonts w:cstheme="minorHAnsi"/>
          <w:sz w:val="24"/>
          <w:szCs w:val="24"/>
        </w:rPr>
      </w:pPr>
      <w:r w:rsidRPr="008A027D">
        <w:rPr>
          <w:rFonts w:cstheme="minorHAnsi"/>
          <w:sz w:val="24"/>
          <w:szCs w:val="24"/>
        </w:rPr>
        <w:t>La délibération entrera en</w:t>
      </w:r>
      <w:r>
        <w:rPr>
          <w:rFonts w:cstheme="minorHAnsi"/>
          <w:sz w:val="24"/>
          <w:szCs w:val="24"/>
        </w:rPr>
        <w:t xml:space="preserve"> vigueur dès son dépôt au contrôle de légalité</w:t>
      </w:r>
      <w:r w:rsidRPr="008A027D">
        <w:rPr>
          <w:rFonts w:cstheme="minorHAnsi"/>
          <w:sz w:val="24"/>
          <w:szCs w:val="24"/>
        </w:rPr>
        <w:t xml:space="preserve">. Les délibérations antérieures relatives aux cycles de travail sont abrogées à compter de cette entrée en vigueur. </w:t>
      </w:r>
    </w:p>
    <w:p w14:paraId="0B8D3A99" w14:textId="77777777" w:rsidR="00682E58" w:rsidRPr="008A027D" w:rsidRDefault="00682E58" w:rsidP="008A027D">
      <w:pPr>
        <w:spacing w:after="120" w:line="240" w:lineRule="exact"/>
        <w:jc w:val="both"/>
        <w:rPr>
          <w:rFonts w:cstheme="minorHAnsi"/>
          <w:sz w:val="24"/>
          <w:szCs w:val="24"/>
        </w:rPr>
      </w:pPr>
    </w:p>
    <w:p w14:paraId="4E86F9FA" w14:textId="78F27AB4" w:rsidR="008A027D" w:rsidRPr="008A027D" w:rsidRDefault="008A027D" w:rsidP="008A027D">
      <w:pPr>
        <w:pStyle w:val="NormalWeb"/>
        <w:numPr>
          <w:ilvl w:val="0"/>
          <w:numId w:val="4"/>
        </w:numPr>
        <w:spacing w:before="0" w:beforeAutospacing="0"/>
        <w:contextualSpacing/>
        <w:jc w:val="both"/>
        <w:rPr>
          <w:rFonts w:asciiTheme="minorHAnsi" w:hAnsiTheme="minorHAnsi" w:cstheme="minorHAnsi"/>
          <w:b/>
        </w:rPr>
      </w:pPr>
      <w:r w:rsidRPr="008A027D">
        <w:rPr>
          <w:rFonts w:asciiTheme="minorHAnsi" w:hAnsiTheme="minorHAnsi" w:cstheme="minorHAnsi"/>
          <w:b/>
        </w:rPr>
        <w:t>Journée de solidarité :</w:t>
      </w:r>
    </w:p>
    <w:p w14:paraId="705A0EA6" w14:textId="54153B7D" w:rsidR="00682E58" w:rsidRPr="00682E58" w:rsidRDefault="00682E58" w:rsidP="00682E58">
      <w:pPr>
        <w:spacing w:after="120" w:line="240" w:lineRule="exact"/>
        <w:jc w:val="both"/>
        <w:rPr>
          <w:rFonts w:cstheme="minorHAnsi"/>
          <w:sz w:val="24"/>
          <w:szCs w:val="24"/>
        </w:rPr>
      </w:pPr>
      <w:r w:rsidRPr="00682E58">
        <w:rPr>
          <w:rFonts w:cstheme="minorHAnsi"/>
          <w:sz w:val="24"/>
          <w:szCs w:val="24"/>
        </w:rPr>
        <w:lastRenderedPageBreak/>
        <w:t>Monsieur Guy Marty rappelle au Conseil que conformément à l’article L. 621-11 du code général de la fonction publique, une journée de solidarité est instituée en vue d’assurer le financement des actions en faveur de l’autonomie des personnes âgées ou handicapées.</w:t>
      </w:r>
    </w:p>
    <w:p w14:paraId="49F0E187" w14:textId="77777777" w:rsidR="00682E58" w:rsidRPr="00682E58" w:rsidRDefault="00682E58" w:rsidP="00682E58">
      <w:pPr>
        <w:spacing w:after="120" w:line="240" w:lineRule="exact"/>
        <w:jc w:val="both"/>
        <w:rPr>
          <w:rFonts w:cstheme="minorHAnsi"/>
          <w:sz w:val="24"/>
          <w:szCs w:val="24"/>
        </w:rPr>
      </w:pPr>
      <w:r w:rsidRPr="00682E58">
        <w:rPr>
          <w:rFonts w:cstheme="minorHAnsi"/>
          <w:sz w:val="24"/>
          <w:szCs w:val="24"/>
        </w:rPr>
        <w:t xml:space="preserve">Elle prend la forme d’une journée supplémentaire de travail non rémunérée pour les agents (fonctionnaires et agents contractuels). </w:t>
      </w:r>
    </w:p>
    <w:p w14:paraId="3908CF2F" w14:textId="77777777" w:rsidR="00682E58" w:rsidRPr="00682E58" w:rsidRDefault="00682E58" w:rsidP="00682E58">
      <w:pPr>
        <w:spacing w:after="120" w:line="240" w:lineRule="exact"/>
        <w:jc w:val="both"/>
        <w:rPr>
          <w:rFonts w:cstheme="minorHAnsi"/>
          <w:sz w:val="24"/>
          <w:szCs w:val="24"/>
        </w:rPr>
      </w:pPr>
      <w:r w:rsidRPr="00682E58">
        <w:rPr>
          <w:rFonts w:cstheme="minorHAnsi"/>
          <w:sz w:val="24"/>
          <w:szCs w:val="24"/>
        </w:rPr>
        <w:t xml:space="preserve">Cette journée de solidarité est incluse dans la durée légale annuelle de temps de travail, qui est de 1607 heures pour un agent à temps complet. </w:t>
      </w:r>
    </w:p>
    <w:p w14:paraId="2201216E" w14:textId="77777777" w:rsidR="00682E58" w:rsidRPr="00682E58" w:rsidRDefault="00682E58" w:rsidP="00682E58">
      <w:pPr>
        <w:spacing w:after="120" w:line="240" w:lineRule="exact"/>
        <w:jc w:val="both"/>
        <w:rPr>
          <w:rFonts w:cstheme="minorHAnsi"/>
          <w:sz w:val="24"/>
          <w:szCs w:val="24"/>
        </w:rPr>
      </w:pPr>
      <w:r w:rsidRPr="00682E58">
        <w:rPr>
          <w:rFonts w:cstheme="minorHAnsi"/>
          <w:sz w:val="24"/>
          <w:szCs w:val="24"/>
        </w:rPr>
        <w:t>Pour les agents à temps non complet ou à temps partiel, la durée de travail supplémentaire est proratisée en fonction de leurs obligations hebdomadaires de service.</w:t>
      </w:r>
    </w:p>
    <w:p w14:paraId="206C4D42" w14:textId="77777777" w:rsidR="00682E58" w:rsidRPr="00682E58" w:rsidRDefault="00682E58" w:rsidP="00682E58">
      <w:pPr>
        <w:spacing w:after="120" w:line="240" w:lineRule="exact"/>
        <w:jc w:val="both"/>
        <w:rPr>
          <w:rFonts w:cstheme="minorHAnsi"/>
          <w:sz w:val="24"/>
          <w:szCs w:val="24"/>
        </w:rPr>
      </w:pPr>
    </w:p>
    <w:p w14:paraId="75DC9DB6" w14:textId="77777777" w:rsidR="00682E58" w:rsidRPr="00682E58" w:rsidRDefault="00682E58" w:rsidP="00682E58">
      <w:pPr>
        <w:spacing w:after="120" w:line="240" w:lineRule="exact"/>
        <w:jc w:val="both"/>
        <w:rPr>
          <w:rFonts w:cstheme="minorHAnsi"/>
          <w:sz w:val="24"/>
          <w:szCs w:val="24"/>
        </w:rPr>
      </w:pPr>
      <w:r w:rsidRPr="00682E58">
        <w:rPr>
          <w:rFonts w:cstheme="minorHAnsi"/>
          <w:sz w:val="24"/>
          <w:szCs w:val="24"/>
        </w:rPr>
        <w:t xml:space="preserve">Dans la fonction publique territoriale, cette journée est fixée par délibération, après avis du comité technique. </w:t>
      </w:r>
    </w:p>
    <w:p w14:paraId="2B9B4CEC" w14:textId="77777777" w:rsidR="00682E58" w:rsidRPr="00682E58" w:rsidRDefault="00682E58" w:rsidP="00682E58">
      <w:pPr>
        <w:spacing w:after="120" w:line="240" w:lineRule="exact"/>
        <w:jc w:val="both"/>
        <w:rPr>
          <w:rFonts w:cstheme="minorHAnsi"/>
          <w:sz w:val="24"/>
          <w:szCs w:val="24"/>
        </w:rPr>
      </w:pPr>
      <w:r w:rsidRPr="00682E58">
        <w:rPr>
          <w:rFonts w:cstheme="minorHAnsi"/>
          <w:sz w:val="24"/>
          <w:szCs w:val="24"/>
        </w:rPr>
        <w:t>L'assemblée est amenée à se prononcer sur les nouvelles modalités d'application de ce dispositif au niveau de la collectivité.</w:t>
      </w:r>
    </w:p>
    <w:p w14:paraId="7FE2D2AC" w14:textId="77777777" w:rsidR="00682E58" w:rsidRPr="00682E58" w:rsidRDefault="00682E58" w:rsidP="00682E58">
      <w:pPr>
        <w:spacing w:after="120" w:line="240" w:lineRule="exact"/>
        <w:jc w:val="both"/>
        <w:rPr>
          <w:rFonts w:cstheme="minorHAnsi"/>
          <w:sz w:val="24"/>
          <w:szCs w:val="24"/>
        </w:rPr>
      </w:pPr>
    </w:p>
    <w:p w14:paraId="3BB901A0" w14:textId="77777777" w:rsidR="00682E58" w:rsidRPr="00682E58" w:rsidRDefault="00682E58" w:rsidP="00682E58">
      <w:pPr>
        <w:spacing w:after="120" w:line="240" w:lineRule="exact"/>
        <w:jc w:val="both"/>
        <w:rPr>
          <w:rFonts w:cstheme="minorHAnsi"/>
          <w:sz w:val="24"/>
          <w:szCs w:val="24"/>
        </w:rPr>
      </w:pPr>
      <w:r w:rsidRPr="00682E58">
        <w:rPr>
          <w:rFonts w:cstheme="minorHAnsi"/>
          <w:sz w:val="24"/>
          <w:szCs w:val="24"/>
        </w:rPr>
        <w:t xml:space="preserve">Monsieur Guy Marty rappelle également que la journée de solidarité peut être accomplie selon les modalités suivantes : </w:t>
      </w:r>
    </w:p>
    <w:p w14:paraId="43803BC1" w14:textId="07FD4865" w:rsidR="00682E58" w:rsidRPr="00682E58" w:rsidRDefault="001E76FB" w:rsidP="00682E58">
      <w:pPr>
        <w:pStyle w:val="Paragraphedeliste"/>
        <w:numPr>
          <w:ilvl w:val="0"/>
          <w:numId w:val="11"/>
        </w:numPr>
        <w:spacing w:after="120" w:line="240" w:lineRule="exact"/>
        <w:jc w:val="both"/>
        <w:rPr>
          <w:rFonts w:cstheme="minorHAnsi"/>
          <w:sz w:val="24"/>
          <w:szCs w:val="24"/>
        </w:rPr>
      </w:pPr>
      <w:r>
        <w:rPr>
          <w:rFonts w:cstheme="minorHAnsi"/>
          <w:sz w:val="24"/>
          <w:szCs w:val="24"/>
        </w:rPr>
        <w:t>L</w:t>
      </w:r>
      <w:r w:rsidR="00682E58" w:rsidRPr="00682E58">
        <w:rPr>
          <w:rFonts w:cstheme="minorHAnsi"/>
          <w:sz w:val="24"/>
          <w:szCs w:val="24"/>
        </w:rPr>
        <w:t xml:space="preserve">e travail d’un jour férié précédemment chômé autre que le 1er mai ; </w:t>
      </w:r>
    </w:p>
    <w:p w14:paraId="298132C8" w14:textId="77777777" w:rsidR="00682E58" w:rsidRPr="00682E58" w:rsidRDefault="00682E58" w:rsidP="00682E58">
      <w:pPr>
        <w:spacing w:after="120" w:line="240" w:lineRule="exact"/>
        <w:jc w:val="both"/>
        <w:rPr>
          <w:rFonts w:cstheme="minorHAnsi"/>
          <w:sz w:val="24"/>
          <w:szCs w:val="24"/>
        </w:rPr>
      </w:pPr>
      <w:proofErr w:type="gramStart"/>
      <w:r w:rsidRPr="00682E58">
        <w:rPr>
          <w:rFonts w:cstheme="minorHAnsi"/>
          <w:sz w:val="24"/>
          <w:szCs w:val="24"/>
        </w:rPr>
        <w:t>Ou</w:t>
      </w:r>
      <w:proofErr w:type="gramEnd"/>
    </w:p>
    <w:p w14:paraId="5C85EA10" w14:textId="123BA652" w:rsidR="00682E58" w:rsidRPr="00682E58" w:rsidRDefault="001E76FB" w:rsidP="00682E58">
      <w:pPr>
        <w:pStyle w:val="Paragraphedeliste"/>
        <w:numPr>
          <w:ilvl w:val="0"/>
          <w:numId w:val="11"/>
        </w:numPr>
        <w:spacing w:after="120" w:line="240" w:lineRule="exact"/>
        <w:jc w:val="both"/>
        <w:rPr>
          <w:rFonts w:cstheme="minorHAnsi"/>
          <w:sz w:val="24"/>
          <w:szCs w:val="24"/>
        </w:rPr>
      </w:pPr>
      <w:r>
        <w:rPr>
          <w:rFonts w:cstheme="minorHAnsi"/>
          <w:sz w:val="24"/>
          <w:szCs w:val="24"/>
        </w:rPr>
        <w:t>L</w:t>
      </w:r>
      <w:r w:rsidR="00682E58" w:rsidRPr="00682E58">
        <w:rPr>
          <w:rFonts w:cstheme="minorHAnsi"/>
          <w:sz w:val="24"/>
          <w:szCs w:val="24"/>
        </w:rPr>
        <w:t xml:space="preserve">e travail d’un jour de RTT tel que prévu par les règles en vigueur ; </w:t>
      </w:r>
    </w:p>
    <w:p w14:paraId="187145A0" w14:textId="77777777" w:rsidR="00682E58" w:rsidRPr="00682E58" w:rsidRDefault="00682E58" w:rsidP="00682E58">
      <w:pPr>
        <w:spacing w:after="120" w:line="240" w:lineRule="exact"/>
        <w:jc w:val="both"/>
        <w:rPr>
          <w:rFonts w:cstheme="minorHAnsi"/>
          <w:sz w:val="24"/>
          <w:szCs w:val="24"/>
        </w:rPr>
      </w:pPr>
      <w:proofErr w:type="gramStart"/>
      <w:r w:rsidRPr="00682E58">
        <w:rPr>
          <w:rFonts w:cstheme="minorHAnsi"/>
          <w:sz w:val="24"/>
          <w:szCs w:val="24"/>
        </w:rPr>
        <w:t>Ou</w:t>
      </w:r>
      <w:proofErr w:type="gramEnd"/>
    </w:p>
    <w:p w14:paraId="4C88CE7C" w14:textId="6015FF1A" w:rsidR="00682E58" w:rsidRPr="00682E58" w:rsidRDefault="001E76FB" w:rsidP="00682E58">
      <w:pPr>
        <w:pStyle w:val="Paragraphedeliste"/>
        <w:numPr>
          <w:ilvl w:val="0"/>
          <w:numId w:val="11"/>
        </w:numPr>
        <w:spacing w:after="120" w:line="240" w:lineRule="exact"/>
        <w:jc w:val="both"/>
        <w:rPr>
          <w:rFonts w:cstheme="minorHAnsi"/>
          <w:sz w:val="24"/>
          <w:szCs w:val="24"/>
        </w:rPr>
      </w:pPr>
      <w:r>
        <w:rPr>
          <w:rFonts w:cstheme="minorHAnsi"/>
          <w:sz w:val="24"/>
          <w:szCs w:val="24"/>
        </w:rPr>
        <w:t>T</w:t>
      </w:r>
      <w:r w:rsidR="00682E58" w:rsidRPr="00682E58">
        <w:rPr>
          <w:rFonts w:cstheme="minorHAnsi"/>
          <w:sz w:val="24"/>
          <w:szCs w:val="24"/>
        </w:rPr>
        <w:t xml:space="preserve">out autre modalité permettant le travail de 7 heures précédemment non travaillées, à l’exclusion des jours de congé annuel. </w:t>
      </w:r>
    </w:p>
    <w:p w14:paraId="35E1AF98" w14:textId="79829909" w:rsidR="00682E58" w:rsidRPr="00682E58" w:rsidRDefault="00682E58" w:rsidP="00682E58">
      <w:pPr>
        <w:spacing w:after="120" w:line="240" w:lineRule="exact"/>
        <w:jc w:val="both"/>
        <w:rPr>
          <w:rFonts w:cstheme="minorHAnsi"/>
          <w:sz w:val="24"/>
          <w:szCs w:val="24"/>
        </w:rPr>
      </w:pPr>
      <w:r w:rsidRPr="00682E58">
        <w:rPr>
          <w:rFonts w:cstheme="minorHAnsi"/>
          <w:b/>
          <w:sz w:val="24"/>
          <w:szCs w:val="24"/>
        </w:rPr>
        <w:t xml:space="preserve">Le Conseil Municipal sur le rapport de Monsieur le Maire et après en avoir délibéré, </w:t>
      </w:r>
      <w:r w:rsidR="00744428">
        <w:rPr>
          <w:rFonts w:cstheme="minorHAnsi"/>
          <w:b/>
          <w:sz w:val="24"/>
          <w:szCs w:val="24"/>
        </w:rPr>
        <w:t>d</w:t>
      </w:r>
      <w:r w:rsidRPr="00682E58">
        <w:rPr>
          <w:rFonts w:cstheme="minorHAnsi"/>
          <w:b/>
          <w:sz w:val="24"/>
          <w:szCs w:val="24"/>
        </w:rPr>
        <w:t>écide</w:t>
      </w:r>
      <w:r w:rsidRPr="00682E58">
        <w:rPr>
          <w:rFonts w:cstheme="minorHAnsi"/>
          <w:sz w:val="24"/>
          <w:szCs w:val="24"/>
        </w:rPr>
        <w:t> :</w:t>
      </w:r>
    </w:p>
    <w:p w14:paraId="09D6AC09" w14:textId="77777777" w:rsidR="00744428" w:rsidRDefault="00744428" w:rsidP="00682E58">
      <w:pPr>
        <w:spacing w:after="120" w:line="240" w:lineRule="exact"/>
        <w:jc w:val="both"/>
        <w:rPr>
          <w:rFonts w:cstheme="minorHAnsi"/>
          <w:b/>
          <w:sz w:val="24"/>
          <w:szCs w:val="24"/>
        </w:rPr>
      </w:pPr>
    </w:p>
    <w:p w14:paraId="3F48E9BE" w14:textId="102D3235" w:rsidR="00682E58" w:rsidRPr="00682E58" w:rsidRDefault="00682E58" w:rsidP="00682E58">
      <w:pPr>
        <w:spacing w:after="120" w:line="240" w:lineRule="exact"/>
        <w:jc w:val="both"/>
        <w:rPr>
          <w:rFonts w:cstheme="minorHAnsi"/>
          <w:b/>
          <w:sz w:val="24"/>
          <w:szCs w:val="24"/>
        </w:rPr>
      </w:pPr>
      <w:r w:rsidRPr="00682E58">
        <w:rPr>
          <w:rFonts w:cstheme="minorHAnsi"/>
          <w:b/>
          <w:sz w:val="24"/>
          <w:szCs w:val="24"/>
        </w:rPr>
        <w:t>Article 1 </w:t>
      </w:r>
    </w:p>
    <w:p w14:paraId="6B3BE607" w14:textId="77777777" w:rsidR="00682E58" w:rsidRPr="00682E58" w:rsidRDefault="00682E58" w:rsidP="00682E58">
      <w:pPr>
        <w:spacing w:after="120" w:line="240" w:lineRule="exact"/>
        <w:jc w:val="both"/>
        <w:rPr>
          <w:rFonts w:cstheme="minorHAnsi"/>
          <w:sz w:val="24"/>
          <w:szCs w:val="24"/>
        </w:rPr>
      </w:pPr>
      <w:r w:rsidRPr="00682E58">
        <w:rPr>
          <w:rFonts w:cstheme="minorHAnsi"/>
          <w:sz w:val="24"/>
          <w:szCs w:val="24"/>
        </w:rPr>
        <w:t>D’instituer la journée de solidarité selon le dispositif suivant :</w:t>
      </w:r>
    </w:p>
    <w:p w14:paraId="73F489BC" w14:textId="193DC0A3" w:rsidR="00682E58" w:rsidRPr="00682E58" w:rsidRDefault="00746030" w:rsidP="00682E58">
      <w:pPr>
        <w:pStyle w:val="Paragraphedeliste"/>
        <w:numPr>
          <w:ilvl w:val="0"/>
          <w:numId w:val="6"/>
        </w:numPr>
        <w:spacing w:after="120" w:line="240" w:lineRule="exact"/>
        <w:jc w:val="both"/>
        <w:rPr>
          <w:rFonts w:cstheme="minorHAnsi"/>
          <w:sz w:val="24"/>
          <w:szCs w:val="24"/>
        </w:rPr>
      </w:pPr>
      <w:r>
        <w:rPr>
          <w:rFonts w:cstheme="minorHAnsi"/>
          <w:sz w:val="24"/>
          <w:szCs w:val="24"/>
        </w:rPr>
        <w:t>L</w:t>
      </w:r>
      <w:r w:rsidR="00682E58" w:rsidRPr="00682E58">
        <w:rPr>
          <w:rFonts w:cstheme="minorHAnsi"/>
          <w:sz w:val="24"/>
          <w:szCs w:val="24"/>
        </w:rPr>
        <w:t>e travail d’un jour de réduction du temps de travail tel que prévu par les règles en vigueur pour les salariés bénéficiant de RTT,</w:t>
      </w:r>
    </w:p>
    <w:p w14:paraId="0754E06B" w14:textId="77777777" w:rsidR="00682E58" w:rsidRPr="00682E58" w:rsidRDefault="00682E58" w:rsidP="00682E58">
      <w:pPr>
        <w:spacing w:after="120" w:line="240" w:lineRule="exact"/>
        <w:rPr>
          <w:rFonts w:cstheme="minorHAnsi"/>
          <w:sz w:val="24"/>
          <w:szCs w:val="24"/>
        </w:rPr>
      </w:pPr>
      <w:proofErr w:type="gramStart"/>
      <w:r w:rsidRPr="00682E58">
        <w:rPr>
          <w:rFonts w:cstheme="minorHAnsi"/>
          <w:sz w:val="24"/>
          <w:szCs w:val="24"/>
        </w:rPr>
        <w:t>Ou</w:t>
      </w:r>
      <w:proofErr w:type="gramEnd"/>
    </w:p>
    <w:p w14:paraId="5E322ABB" w14:textId="26E406D5" w:rsidR="00682E58" w:rsidRPr="00682E58" w:rsidRDefault="00746030" w:rsidP="00682E58">
      <w:pPr>
        <w:pStyle w:val="Paragraphedeliste"/>
        <w:numPr>
          <w:ilvl w:val="0"/>
          <w:numId w:val="6"/>
        </w:numPr>
        <w:spacing w:after="120" w:line="240" w:lineRule="exact"/>
        <w:jc w:val="both"/>
        <w:rPr>
          <w:rFonts w:cstheme="minorHAnsi"/>
          <w:color w:val="0070C0"/>
          <w:sz w:val="24"/>
          <w:szCs w:val="24"/>
        </w:rPr>
      </w:pPr>
      <w:r>
        <w:rPr>
          <w:rFonts w:cstheme="minorHAnsi"/>
          <w:sz w:val="24"/>
          <w:szCs w:val="24"/>
        </w:rPr>
        <w:t>T</w:t>
      </w:r>
      <w:r w:rsidR="00682E58" w:rsidRPr="00682E58">
        <w:rPr>
          <w:rFonts w:cstheme="minorHAnsi"/>
          <w:sz w:val="24"/>
          <w:szCs w:val="24"/>
        </w:rPr>
        <w:t>out autre modalité permettant le travail de sept heures précédemment non travaillées à l’exclusion des jours de congés annuels, de la façon suivante, à savoir : travail le lundi de pentecôte pour les agents du service technique / travail un mercredi pour les agents du service enfance jeunesse / travail le lundi de pentecôte pour les agents du service administratif ne bénéficiant pas de RTT.</w:t>
      </w:r>
    </w:p>
    <w:p w14:paraId="459E3B2C" w14:textId="77777777" w:rsidR="00682E58" w:rsidRPr="00682E58" w:rsidRDefault="00682E58" w:rsidP="00682E58">
      <w:pPr>
        <w:spacing w:after="120" w:line="240" w:lineRule="exact"/>
        <w:jc w:val="both"/>
        <w:rPr>
          <w:rFonts w:cstheme="minorHAnsi"/>
          <w:b/>
          <w:sz w:val="24"/>
          <w:szCs w:val="24"/>
        </w:rPr>
      </w:pPr>
      <w:r w:rsidRPr="00682E58">
        <w:rPr>
          <w:rFonts w:cstheme="minorHAnsi"/>
          <w:b/>
          <w:sz w:val="24"/>
          <w:szCs w:val="24"/>
        </w:rPr>
        <w:t>Article 2 </w:t>
      </w:r>
    </w:p>
    <w:p w14:paraId="6250EEC2" w14:textId="77777777" w:rsidR="00682E58" w:rsidRPr="00682E58" w:rsidRDefault="00682E58" w:rsidP="00682E58">
      <w:pPr>
        <w:spacing w:after="120" w:line="240" w:lineRule="exact"/>
        <w:jc w:val="both"/>
        <w:rPr>
          <w:rFonts w:cstheme="minorHAnsi"/>
          <w:sz w:val="24"/>
          <w:szCs w:val="24"/>
        </w:rPr>
      </w:pPr>
      <w:r w:rsidRPr="00682E58">
        <w:rPr>
          <w:rFonts w:cstheme="minorHAnsi"/>
          <w:sz w:val="24"/>
          <w:szCs w:val="24"/>
        </w:rPr>
        <w:t>Pour les agents à temps non complet ou à temps partiel, la durée de travail supplémentaire est proratisée en fonction de leurs obligations hebdomadaires de service.</w:t>
      </w:r>
    </w:p>
    <w:p w14:paraId="55E47845" w14:textId="77777777" w:rsidR="00682E58" w:rsidRPr="00682E58" w:rsidRDefault="00682E58" w:rsidP="00682E58">
      <w:pPr>
        <w:spacing w:after="120" w:line="240" w:lineRule="exact"/>
        <w:jc w:val="both"/>
        <w:rPr>
          <w:rFonts w:cstheme="minorHAnsi"/>
          <w:sz w:val="24"/>
          <w:szCs w:val="24"/>
        </w:rPr>
      </w:pPr>
      <w:r w:rsidRPr="00682E58">
        <w:rPr>
          <w:rFonts w:cstheme="minorHAnsi"/>
          <w:b/>
          <w:sz w:val="24"/>
          <w:szCs w:val="24"/>
        </w:rPr>
        <w:t>Article 3 </w:t>
      </w:r>
    </w:p>
    <w:p w14:paraId="38E6C935" w14:textId="77777777" w:rsidR="00682E58" w:rsidRPr="00682E58" w:rsidRDefault="00682E58" w:rsidP="00682E58">
      <w:pPr>
        <w:spacing w:after="120" w:line="240" w:lineRule="exact"/>
        <w:jc w:val="both"/>
        <w:rPr>
          <w:rFonts w:cstheme="minorHAnsi"/>
          <w:sz w:val="24"/>
          <w:szCs w:val="24"/>
        </w:rPr>
      </w:pPr>
      <w:r w:rsidRPr="00682E58">
        <w:rPr>
          <w:rFonts w:cstheme="minorHAnsi"/>
          <w:sz w:val="24"/>
          <w:szCs w:val="24"/>
        </w:rPr>
        <w:t>Sauf disposition expresse de l’assemblée délibérante prise sur un nouvel avis du Comité technique compétent, ces dispositions seront reconduites tacitement chaque année.</w:t>
      </w:r>
    </w:p>
    <w:p w14:paraId="191B3BCE" w14:textId="77777777" w:rsidR="00097FFE" w:rsidRPr="00CA675E" w:rsidRDefault="00097FFE" w:rsidP="00097FFE">
      <w:pPr>
        <w:tabs>
          <w:tab w:val="left" w:pos="3261"/>
          <w:tab w:val="left" w:pos="5954"/>
        </w:tabs>
        <w:spacing w:after="0" w:line="276" w:lineRule="auto"/>
        <w:jc w:val="both"/>
        <w:rPr>
          <w:rFonts w:eastAsia="Times New Roman" w:cstheme="minorHAnsi"/>
          <w:sz w:val="24"/>
          <w:szCs w:val="24"/>
          <w:lang w:eastAsia="fr-FR"/>
        </w:rPr>
      </w:pPr>
      <w:r w:rsidRPr="00CA675E">
        <w:rPr>
          <w:rFonts w:eastAsia="Times New Roman" w:cstheme="minorHAnsi"/>
          <w:sz w:val="24"/>
          <w:szCs w:val="24"/>
          <w:lang w:eastAsia="fr-FR"/>
        </w:rPr>
        <w:t xml:space="preserve">Pour : </w:t>
      </w:r>
      <w:r>
        <w:rPr>
          <w:rFonts w:eastAsia="Times New Roman" w:cstheme="minorHAnsi"/>
          <w:sz w:val="24"/>
          <w:szCs w:val="24"/>
          <w:lang w:eastAsia="fr-FR"/>
        </w:rPr>
        <w:t>12</w:t>
      </w:r>
      <w:r w:rsidRPr="00CA675E">
        <w:rPr>
          <w:rFonts w:eastAsia="Times New Roman" w:cstheme="minorHAnsi"/>
          <w:sz w:val="24"/>
          <w:szCs w:val="24"/>
          <w:lang w:eastAsia="fr-FR"/>
        </w:rPr>
        <w:tab/>
        <w:t xml:space="preserve">Contre : </w:t>
      </w:r>
      <w:r>
        <w:rPr>
          <w:rFonts w:eastAsia="Times New Roman" w:cstheme="minorHAnsi"/>
          <w:sz w:val="24"/>
          <w:szCs w:val="24"/>
          <w:lang w:eastAsia="fr-FR"/>
        </w:rPr>
        <w:t>0</w:t>
      </w:r>
      <w:r w:rsidRPr="00CA675E">
        <w:rPr>
          <w:rFonts w:eastAsia="Times New Roman" w:cstheme="minorHAnsi"/>
          <w:sz w:val="24"/>
          <w:szCs w:val="24"/>
          <w:lang w:eastAsia="fr-FR"/>
        </w:rPr>
        <w:tab/>
        <w:t xml:space="preserve">Abstention : </w:t>
      </w:r>
      <w:r>
        <w:rPr>
          <w:rFonts w:eastAsia="Times New Roman" w:cstheme="minorHAnsi"/>
          <w:sz w:val="24"/>
          <w:szCs w:val="24"/>
          <w:lang w:eastAsia="fr-FR"/>
        </w:rPr>
        <w:t>0</w:t>
      </w:r>
    </w:p>
    <w:p w14:paraId="061E2980" w14:textId="77777777" w:rsidR="00EB1A19" w:rsidRPr="00CA675E" w:rsidRDefault="00EB1A19" w:rsidP="00CF72A5">
      <w:pPr>
        <w:tabs>
          <w:tab w:val="left" w:pos="3261"/>
          <w:tab w:val="left" w:pos="5954"/>
        </w:tabs>
        <w:spacing w:after="0" w:line="276" w:lineRule="auto"/>
        <w:jc w:val="both"/>
        <w:rPr>
          <w:rFonts w:cstheme="minorHAnsi"/>
        </w:rPr>
      </w:pPr>
    </w:p>
    <w:p w14:paraId="44CEA359" w14:textId="5E95CBBB" w:rsidR="00393ED3" w:rsidRDefault="00393ED3" w:rsidP="00393ED3">
      <w:pPr>
        <w:tabs>
          <w:tab w:val="left" w:pos="3261"/>
          <w:tab w:val="left" w:pos="5954"/>
        </w:tabs>
        <w:spacing w:after="0" w:line="276" w:lineRule="auto"/>
        <w:jc w:val="both"/>
        <w:rPr>
          <w:rFonts w:eastAsia="Times New Roman" w:cstheme="minorHAnsi"/>
          <w:b/>
          <w:sz w:val="24"/>
          <w:szCs w:val="24"/>
          <w:u w:val="single"/>
          <w:lang w:eastAsia="fr-FR"/>
        </w:rPr>
      </w:pPr>
      <w:r w:rsidRPr="00CA675E">
        <w:rPr>
          <w:rFonts w:eastAsia="Times New Roman" w:cstheme="minorHAnsi"/>
          <w:b/>
          <w:sz w:val="24"/>
          <w:szCs w:val="24"/>
          <w:u w:val="single"/>
          <w:lang w:eastAsia="fr-FR"/>
        </w:rPr>
        <w:t>V –</w:t>
      </w:r>
      <w:r w:rsidR="00295569" w:rsidRPr="00CA675E">
        <w:rPr>
          <w:rFonts w:eastAsia="Times New Roman" w:cstheme="minorHAnsi"/>
          <w:b/>
          <w:sz w:val="24"/>
          <w:szCs w:val="24"/>
          <w:u w:val="single"/>
          <w:lang w:eastAsia="fr-FR"/>
        </w:rPr>
        <w:t xml:space="preserve"> </w:t>
      </w:r>
      <w:r w:rsidR="00140A85" w:rsidRPr="00140A85">
        <w:rPr>
          <w:rFonts w:eastAsia="Times New Roman" w:cstheme="minorHAnsi"/>
          <w:b/>
          <w:caps/>
          <w:sz w:val="24"/>
          <w:szCs w:val="24"/>
          <w:u w:val="single"/>
          <w:lang w:eastAsia="fr-FR"/>
        </w:rPr>
        <w:t>Procédure harcèlement : adhésion au Centre de gestion de la fonction publique territoriale 12</w:t>
      </w:r>
      <w:r w:rsidR="006A491A" w:rsidRPr="00CA675E">
        <w:rPr>
          <w:rFonts w:eastAsia="Times New Roman" w:cstheme="minorHAnsi"/>
          <w:b/>
          <w:sz w:val="24"/>
          <w:szCs w:val="24"/>
          <w:u w:val="single"/>
          <w:lang w:eastAsia="fr-FR"/>
        </w:rPr>
        <w:t xml:space="preserve"> </w:t>
      </w:r>
      <w:r w:rsidRPr="00CA675E">
        <w:rPr>
          <w:rFonts w:eastAsia="Times New Roman" w:cstheme="minorHAnsi"/>
          <w:b/>
          <w:sz w:val="24"/>
          <w:szCs w:val="24"/>
          <w:u w:val="single"/>
          <w:lang w:eastAsia="fr-FR"/>
        </w:rPr>
        <w:t>:</w:t>
      </w:r>
    </w:p>
    <w:p w14:paraId="5162416B" w14:textId="77777777" w:rsidR="00893DDE" w:rsidRPr="00893DDE" w:rsidRDefault="00893DDE" w:rsidP="00393ED3">
      <w:pPr>
        <w:tabs>
          <w:tab w:val="left" w:pos="3261"/>
          <w:tab w:val="left" w:pos="5954"/>
        </w:tabs>
        <w:spacing w:after="0" w:line="276" w:lineRule="auto"/>
        <w:jc w:val="both"/>
        <w:rPr>
          <w:rFonts w:eastAsia="Times New Roman" w:cstheme="minorHAnsi"/>
          <w:b/>
          <w:sz w:val="24"/>
          <w:szCs w:val="24"/>
          <w:u w:val="single"/>
          <w:lang w:eastAsia="fr-FR"/>
        </w:rPr>
      </w:pPr>
    </w:p>
    <w:p w14:paraId="0A63AC28" w14:textId="77777777" w:rsidR="00893DDE" w:rsidRPr="00893DDE" w:rsidRDefault="00893DDE" w:rsidP="00893DDE">
      <w:pPr>
        <w:jc w:val="both"/>
        <w:rPr>
          <w:rFonts w:cstheme="minorHAnsi"/>
          <w:sz w:val="24"/>
          <w:szCs w:val="24"/>
        </w:rPr>
      </w:pPr>
      <w:r w:rsidRPr="00893DDE">
        <w:rPr>
          <w:rFonts w:cstheme="minorHAnsi"/>
          <w:sz w:val="24"/>
          <w:szCs w:val="24"/>
        </w:rPr>
        <w:t>Vu la loi n°2019-828 du 8 août 2019 de transformation de la fonction publique, et notamment son article 80,</w:t>
      </w:r>
    </w:p>
    <w:p w14:paraId="2CD01FFF" w14:textId="77777777" w:rsidR="00893DDE" w:rsidRPr="00893DDE" w:rsidRDefault="00893DDE" w:rsidP="00893DDE">
      <w:pPr>
        <w:jc w:val="both"/>
        <w:rPr>
          <w:rFonts w:cstheme="minorHAnsi"/>
          <w:sz w:val="24"/>
          <w:szCs w:val="24"/>
        </w:rPr>
      </w:pPr>
      <w:r w:rsidRPr="00893DDE">
        <w:rPr>
          <w:rFonts w:cstheme="minorHAnsi"/>
          <w:sz w:val="24"/>
          <w:szCs w:val="24"/>
        </w:rPr>
        <w:t>Vu le code général de la fonction publique, et notamment ses articles L.135-6 et L.452-43,</w:t>
      </w:r>
    </w:p>
    <w:p w14:paraId="47684C95" w14:textId="77777777" w:rsidR="00893DDE" w:rsidRPr="00893DDE" w:rsidRDefault="00893DDE" w:rsidP="00893DDE">
      <w:pPr>
        <w:jc w:val="both"/>
        <w:rPr>
          <w:rFonts w:cstheme="minorHAnsi"/>
          <w:sz w:val="24"/>
          <w:szCs w:val="24"/>
        </w:rPr>
      </w:pPr>
      <w:r w:rsidRPr="00893DDE">
        <w:rPr>
          <w:rFonts w:cstheme="minorHAnsi"/>
          <w:sz w:val="24"/>
          <w:szCs w:val="24"/>
        </w:rPr>
        <w:lastRenderedPageBreak/>
        <w:t>Vu le décret n°85-643 du 26 juin 1985 relatif aux centres de gestion institués par la loi n°84-53 du 26 janvier 1984 modifiée, portant dispositions statutaires relatives à la fonction publique territoriale,</w:t>
      </w:r>
    </w:p>
    <w:p w14:paraId="074ECCE5" w14:textId="77777777" w:rsidR="00893DDE" w:rsidRPr="00893DDE" w:rsidRDefault="00893DDE" w:rsidP="00893DDE">
      <w:pPr>
        <w:jc w:val="both"/>
        <w:rPr>
          <w:rFonts w:cstheme="minorHAnsi"/>
          <w:sz w:val="24"/>
          <w:szCs w:val="24"/>
        </w:rPr>
      </w:pPr>
      <w:r w:rsidRPr="00893DDE">
        <w:rPr>
          <w:rFonts w:cstheme="minorHAnsi"/>
          <w:sz w:val="24"/>
          <w:szCs w:val="24"/>
        </w:rPr>
        <w:t>Vu la circulaire du 9 mars 2018</w:t>
      </w:r>
      <w:r w:rsidRPr="00893DDE">
        <w:rPr>
          <w:rFonts w:eastAsia="Times New Roman" w:cstheme="minorHAnsi"/>
          <w:color w:val="4A5E81"/>
          <w:kern w:val="36"/>
          <w:sz w:val="24"/>
          <w:szCs w:val="24"/>
          <w:lang w:eastAsia="fr-FR"/>
        </w:rPr>
        <w:t xml:space="preserve"> </w:t>
      </w:r>
      <w:r w:rsidRPr="00893DDE">
        <w:rPr>
          <w:rFonts w:cstheme="minorHAnsi"/>
          <w:sz w:val="24"/>
          <w:szCs w:val="24"/>
        </w:rPr>
        <w:t>relative à la lutte contre les violences sexuelles et sexistes dans la fonction publique,</w:t>
      </w:r>
    </w:p>
    <w:p w14:paraId="75171BB8" w14:textId="77777777" w:rsidR="00893DDE" w:rsidRPr="00893DDE" w:rsidRDefault="00893DDE" w:rsidP="00893DDE">
      <w:pPr>
        <w:jc w:val="both"/>
        <w:rPr>
          <w:rFonts w:cstheme="minorHAnsi"/>
          <w:sz w:val="24"/>
          <w:szCs w:val="24"/>
        </w:rPr>
      </w:pPr>
      <w:r w:rsidRPr="00893DDE">
        <w:rPr>
          <w:rFonts w:cstheme="minorHAnsi"/>
          <w:sz w:val="24"/>
          <w:szCs w:val="24"/>
        </w:rPr>
        <w:t>Vu le décret n°2020-256 du 13 mars 2020 relatif au dispositif de signalement des actes de violence, de discrimination, de harcèlement et d’agissements sexistes,</w:t>
      </w:r>
    </w:p>
    <w:p w14:paraId="128F5A55" w14:textId="41748554" w:rsidR="00893DDE" w:rsidRPr="00893DDE" w:rsidRDefault="00893DDE" w:rsidP="00893DDE">
      <w:pPr>
        <w:jc w:val="both"/>
        <w:rPr>
          <w:rFonts w:cstheme="minorHAnsi"/>
          <w:sz w:val="24"/>
          <w:szCs w:val="24"/>
        </w:rPr>
      </w:pPr>
      <w:r w:rsidRPr="00893DDE">
        <w:rPr>
          <w:rFonts w:cstheme="minorHAnsi"/>
          <w:sz w:val="24"/>
          <w:szCs w:val="24"/>
        </w:rPr>
        <w:t>Vu la délibération en date du 22 mars 2023 du Conseil d’administration du CDG 12 relative à la mise en place du dispositif de signalement,</w:t>
      </w:r>
    </w:p>
    <w:p w14:paraId="2089255B" w14:textId="34C08206" w:rsidR="00893DDE" w:rsidRPr="00893DDE" w:rsidRDefault="00893DDE" w:rsidP="00893DDE">
      <w:pPr>
        <w:jc w:val="both"/>
        <w:rPr>
          <w:rFonts w:cstheme="minorHAnsi"/>
          <w:sz w:val="24"/>
          <w:szCs w:val="24"/>
        </w:rPr>
      </w:pPr>
      <w:r w:rsidRPr="00893DDE">
        <w:rPr>
          <w:rFonts w:cstheme="minorHAnsi"/>
          <w:sz w:val="24"/>
          <w:szCs w:val="24"/>
        </w:rPr>
        <w:t>Le Maire expose à l’assemblée délibérante :</w:t>
      </w:r>
    </w:p>
    <w:p w14:paraId="486AC98F" w14:textId="77777777" w:rsidR="00893DDE" w:rsidRPr="00893DDE" w:rsidRDefault="00893DDE" w:rsidP="00893DDE">
      <w:pPr>
        <w:jc w:val="both"/>
        <w:rPr>
          <w:rFonts w:cstheme="minorHAnsi"/>
          <w:sz w:val="24"/>
          <w:szCs w:val="24"/>
        </w:rPr>
      </w:pPr>
      <w:r w:rsidRPr="00893DDE">
        <w:rPr>
          <w:rFonts w:cstheme="minorHAnsi"/>
          <w:sz w:val="24"/>
          <w:szCs w:val="24"/>
        </w:rPr>
        <w:t>Les dispositions de l’article L.135-6 du Code Général de la Fonction Publique (CGFP), prévoient l’obligation, pour chaque administration, d’instituer un dispositif de signalement des actes de violence, de discrimination, de harcèlement et d’agissements sexistes.</w:t>
      </w:r>
    </w:p>
    <w:p w14:paraId="43C340F3" w14:textId="77777777" w:rsidR="00893DDE" w:rsidRPr="00893DDE" w:rsidRDefault="00893DDE" w:rsidP="00893DDE">
      <w:pPr>
        <w:jc w:val="both"/>
        <w:rPr>
          <w:rFonts w:cstheme="minorHAnsi"/>
          <w:sz w:val="24"/>
          <w:szCs w:val="24"/>
        </w:rPr>
      </w:pPr>
      <w:r w:rsidRPr="00893DDE">
        <w:rPr>
          <w:rFonts w:cstheme="minorHAnsi"/>
          <w:sz w:val="24"/>
          <w:szCs w:val="24"/>
        </w:rPr>
        <w:t>En application du décret n°2020-256 du 13 mars 2020 relatif au dispositif de signalement, de discrimination, de harcèlement et d’agissements sexistes dans la fonction publique, les employeurs territoriaux doivent répondre à l’obligation de mettre en place ce dispositif depuis le 1</w:t>
      </w:r>
      <w:r w:rsidRPr="00893DDE">
        <w:rPr>
          <w:rFonts w:cstheme="minorHAnsi"/>
          <w:sz w:val="24"/>
          <w:szCs w:val="24"/>
          <w:vertAlign w:val="superscript"/>
        </w:rPr>
        <w:t>er</w:t>
      </w:r>
      <w:r w:rsidRPr="00893DDE">
        <w:rPr>
          <w:rFonts w:cstheme="minorHAnsi"/>
          <w:sz w:val="24"/>
          <w:szCs w:val="24"/>
        </w:rPr>
        <w:t xml:space="preserve"> mai 2020.</w:t>
      </w:r>
    </w:p>
    <w:p w14:paraId="76600B81" w14:textId="77777777" w:rsidR="00893DDE" w:rsidRPr="00893DDE" w:rsidRDefault="00893DDE" w:rsidP="00893DDE">
      <w:pPr>
        <w:jc w:val="both"/>
        <w:rPr>
          <w:rFonts w:cstheme="minorHAnsi"/>
          <w:sz w:val="24"/>
          <w:szCs w:val="24"/>
        </w:rPr>
      </w:pPr>
      <w:r w:rsidRPr="00893DDE">
        <w:rPr>
          <w:rFonts w:cstheme="minorHAnsi"/>
          <w:sz w:val="24"/>
          <w:szCs w:val="24"/>
        </w:rPr>
        <w:t>Ce dispositif :</w:t>
      </w:r>
    </w:p>
    <w:p w14:paraId="5DA6594F" w14:textId="77777777" w:rsidR="00893DDE" w:rsidRPr="00893DDE" w:rsidRDefault="00893DDE" w:rsidP="00893DDE">
      <w:pPr>
        <w:pStyle w:val="Paragraphedeliste"/>
        <w:numPr>
          <w:ilvl w:val="0"/>
          <w:numId w:val="12"/>
        </w:numPr>
        <w:jc w:val="both"/>
        <w:rPr>
          <w:rFonts w:cstheme="minorHAnsi"/>
          <w:sz w:val="24"/>
          <w:szCs w:val="24"/>
        </w:rPr>
      </w:pPr>
      <w:r w:rsidRPr="00893DDE">
        <w:rPr>
          <w:rFonts w:cstheme="minorHAnsi"/>
          <w:sz w:val="24"/>
          <w:szCs w:val="24"/>
        </w:rPr>
        <w:t>A pour double objectif de recueillir le signalement et d’orienter l’agent vers la ou les autorités compétentes en matière d’accompagnement, de soutien, de protection des victimes et de traitement des faits signalés,</w:t>
      </w:r>
    </w:p>
    <w:p w14:paraId="51BD18DE" w14:textId="77777777" w:rsidR="00893DDE" w:rsidRPr="00893DDE" w:rsidRDefault="00893DDE" w:rsidP="00893DDE">
      <w:pPr>
        <w:pStyle w:val="Paragraphedeliste"/>
        <w:numPr>
          <w:ilvl w:val="0"/>
          <w:numId w:val="12"/>
        </w:numPr>
        <w:jc w:val="both"/>
        <w:rPr>
          <w:rFonts w:cstheme="minorHAnsi"/>
          <w:sz w:val="24"/>
          <w:szCs w:val="24"/>
        </w:rPr>
      </w:pPr>
      <w:r w:rsidRPr="00893DDE">
        <w:rPr>
          <w:rFonts w:cstheme="minorHAnsi"/>
          <w:sz w:val="24"/>
          <w:szCs w:val="24"/>
        </w:rPr>
        <w:t>S’adresse aux agents s’estimant victimes d’un acte de violence, de discrimination, de harcèlement ou d’agissements sexistes et aux témoins de tels agissements.</w:t>
      </w:r>
    </w:p>
    <w:p w14:paraId="5E6FEF70" w14:textId="77777777" w:rsidR="00893DDE" w:rsidRPr="00893DDE" w:rsidRDefault="00893DDE" w:rsidP="00893DDE">
      <w:pPr>
        <w:jc w:val="both"/>
        <w:rPr>
          <w:rFonts w:cstheme="minorHAnsi"/>
          <w:sz w:val="24"/>
          <w:szCs w:val="24"/>
        </w:rPr>
      </w:pPr>
      <w:r w:rsidRPr="00893DDE">
        <w:rPr>
          <w:rFonts w:cstheme="minorHAnsi"/>
          <w:sz w:val="24"/>
          <w:szCs w:val="24"/>
        </w:rPr>
        <w:t xml:space="preserve">Ce dispositif peut être mis en place en interne ou mutualisé entre plusieurs collectivités territoriales ou établissements publics. La loi prévoit également la possibilité pour les collectivités territoriales et leurs établissements publics de confier, par voie de convention, la mise en place de ce dispositif au centre de gestion, en application de l’article L.452-43 du CGFP. </w:t>
      </w:r>
    </w:p>
    <w:p w14:paraId="07418005" w14:textId="77777777" w:rsidR="00893DDE" w:rsidRPr="00893DDE" w:rsidRDefault="00893DDE" w:rsidP="00893DDE">
      <w:pPr>
        <w:jc w:val="both"/>
        <w:rPr>
          <w:rFonts w:cstheme="minorHAnsi"/>
          <w:sz w:val="24"/>
          <w:szCs w:val="24"/>
        </w:rPr>
      </w:pPr>
      <w:r w:rsidRPr="00893DDE">
        <w:rPr>
          <w:rFonts w:cstheme="minorHAnsi"/>
          <w:sz w:val="24"/>
          <w:szCs w:val="24"/>
        </w:rPr>
        <w:t>Afin que les collectivités territoriales et établissements publics d’Aveyron remplissent leurs obligations, le CDG12 propose la mise en place d’une prestation d’accompagnement et de conseil dénommée « Dispositif de signalement » par voie de convention.</w:t>
      </w:r>
    </w:p>
    <w:p w14:paraId="76D8FB9B" w14:textId="77777777" w:rsidR="00893DDE" w:rsidRPr="00893DDE" w:rsidRDefault="00893DDE" w:rsidP="00893DDE">
      <w:pPr>
        <w:spacing w:after="0" w:line="276" w:lineRule="auto"/>
        <w:jc w:val="both"/>
        <w:rPr>
          <w:rFonts w:cstheme="minorHAnsi"/>
          <w:sz w:val="24"/>
          <w:szCs w:val="24"/>
        </w:rPr>
      </w:pPr>
      <w:r w:rsidRPr="00893DDE">
        <w:rPr>
          <w:rFonts w:cstheme="minorHAnsi"/>
          <w:sz w:val="24"/>
          <w:szCs w:val="24"/>
        </w:rPr>
        <w:t>Le CDG 12 s’engage à respecter la confidentialité des données recueillies et la neutralité vis-à-vis des victimes et auteurs présumés des actes.</w:t>
      </w:r>
    </w:p>
    <w:p w14:paraId="7D39678F" w14:textId="77777777" w:rsidR="00893DDE" w:rsidRPr="00893DDE" w:rsidRDefault="00893DDE" w:rsidP="00893DDE">
      <w:pPr>
        <w:spacing w:after="0" w:line="276" w:lineRule="auto"/>
        <w:jc w:val="both"/>
        <w:rPr>
          <w:rFonts w:cstheme="minorHAnsi"/>
          <w:sz w:val="24"/>
          <w:szCs w:val="24"/>
        </w:rPr>
      </w:pPr>
    </w:p>
    <w:p w14:paraId="1E46DBB4" w14:textId="77777777" w:rsidR="00893DDE" w:rsidRPr="00893DDE" w:rsidRDefault="00893DDE" w:rsidP="00893DDE">
      <w:pPr>
        <w:spacing w:after="0" w:line="276" w:lineRule="auto"/>
        <w:ind w:right="-284"/>
        <w:jc w:val="both"/>
        <w:rPr>
          <w:rFonts w:cstheme="minorHAnsi"/>
          <w:sz w:val="24"/>
          <w:szCs w:val="24"/>
        </w:rPr>
      </w:pPr>
      <w:r w:rsidRPr="00893DDE">
        <w:rPr>
          <w:rFonts w:cstheme="minorHAnsi"/>
          <w:sz w:val="24"/>
          <w:szCs w:val="24"/>
        </w:rPr>
        <w:t xml:space="preserve">De son côté, la collectivité doit s’engager à rendre accessible ce dispositif aux agents, par tout moyen. </w:t>
      </w:r>
    </w:p>
    <w:p w14:paraId="1F673A85" w14:textId="77777777" w:rsidR="00893DDE" w:rsidRPr="00893DDE" w:rsidRDefault="00893DDE" w:rsidP="00893DDE">
      <w:pPr>
        <w:spacing w:after="0" w:line="276" w:lineRule="auto"/>
        <w:ind w:right="-284"/>
        <w:jc w:val="both"/>
        <w:rPr>
          <w:rFonts w:cstheme="minorHAnsi"/>
          <w:sz w:val="24"/>
          <w:szCs w:val="24"/>
        </w:rPr>
      </w:pPr>
    </w:p>
    <w:p w14:paraId="563CC7A6" w14:textId="6C68C691" w:rsidR="00893DDE" w:rsidRPr="00893DDE" w:rsidRDefault="00893DDE" w:rsidP="00893DDE">
      <w:pPr>
        <w:spacing w:after="0" w:line="276" w:lineRule="auto"/>
        <w:jc w:val="both"/>
        <w:rPr>
          <w:rFonts w:cstheme="minorHAnsi"/>
          <w:sz w:val="24"/>
          <w:szCs w:val="24"/>
        </w:rPr>
      </w:pPr>
      <w:r w:rsidRPr="00893DDE">
        <w:rPr>
          <w:rFonts w:cstheme="minorHAnsi"/>
          <w:sz w:val="24"/>
          <w:szCs w:val="24"/>
        </w:rPr>
        <w:t>Le Maire présente à l’assemblée ladite convention d’adhésion au dispositif de signalement et la tarification associée ayant pour objet de déterminer les modalités mise en œuvre et de gestion du dispositif par le Centre de Gestion.</w:t>
      </w:r>
    </w:p>
    <w:p w14:paraId="74C40225" w14:textId="77777777" w:rsidR="00893DDE" w:rsidRPr="00893DDE" w:rsidRDefault="00893DDE" w:rsidP="00893DDE">
      <w:pPr>
        <w:jc w:val="both"/>
        <w:rPr>
          <w:rFonts w:cstheme="minorHAnsi"/>
          <w:sz w:val="24"/>
          <w:szCs w:val="24"/>
        </w:rPr>
      </w:pPr>
    </w:p>
    <w:p w14:paraId="1E93334A" w14:textId="701B7FC1" w:rsidR="00893DDE" w:rsidRPr="00893DDE" w:rsidRDefault="00893DDE" w:rsidP="00893DDE">
      <w:pPr>
        <w:jc w:val="both"/>
        <w:rPr>
          <w:rFonts w:cstheme="minorHAnsi"/>
          <w:sz w:val="24"/>
          <w:szCs w:val="24"/>
        </w:rPr>
      </w:pPr>
      <w:r w:rsidRPr="00893DDE">
        <w:rPr>
          <w:rFonts w:cstheme="minorHAnsi"/>
          <w:sz w:val="24"/>
          <w:szCs w:val="24"/>
        </w:rPr>
        <w:t>Après en avoir délibéré le Conseil municipal :</w:t>
      </w:r>
    </w:p>
    <w:p w14:paraId="10235C74" w14:textId="77777777" w:rsidR="00893DDE" w:rsidRPr="00893DDE" w:rsidRDefault="00893DDE" w:rsidP="00893DDE">
      <w:pPr>
        <w:jc w:val="both"/>
        <w:rPr>
          <w:rFonts w:cstheme="minorHAnsi"/>
          <w:sz w:val="24"/>
          <w:szCs w:val="24"/>
        </w:rPr>
      </w:pPr>
      <w:r w:rsidRPr="00893DDE">
        <w:rPr>
          <w:rFonts w:cstheme="minorHAnsi"/>
          <w:b/>
          <w:sz w:val="24"/>
          <w:szCs w:val="24"/>
        </w:rPr>
        <w:t>APPROUVE</w:t>
      </w:r>
      <w:r w:rsidRPr="00893DDE">
        <w:rPr>
          <w:rFonts w:cstheme="minorHAnsi"/>
          <w:sz w:val="24"/>
          <w:szCs w:val="24"/>
        </w:rPr>
        <w:t xml:space="preserve"> l’adhésion à la prestation d’accompagnement et de conseil dénommée « Dispositif de signalement », proposée par le CDG12,</w:t>
      </w:r>
    </w:p>
    <w:p w14:paraId="379E74F4" w14:textId="77777777" w:rsidR="00893DDE" w:rsidRPr="00893DDE" w:rsidRDefault="00893DDE" w:rsidP="00893DDE">
      <w:pPr>
        <w:jc w:val="both"/>
        <w:rPr>
          <w:rFonts w:cstheme="minorHAnsi"/>
          <w:sz w:val="24"/>
          <w:szCs w:val="24"/>
        </w:rPr>
      </w:pPr>
      <w:r w:rsidRPr="00893DDE">
        <w:rPr>
          <w:rFonts w:cstheme="minorHAnsi"/>
          <w:b/>
          <w:sz w:val="24"/>
          <w:szCs w:val="24"/>
        </w:rPr>
        <w:lastRenderedPageBreak/>
        <w:t>AUTORISE</w:t>
      </w:r>
      <w:r w:rsidRPr="00893DDE">
        <w:rPr>
          <w:rFonts w:cstheme="minorHAnsi"/>
          <w:sz w:val="24"/>
          <w:szCs w:val="24"/>
        </w:rPr>
        <w:t xml:space="preserve"> le maire/ président à signer la convention d’adhésion dans les conditions financières détaillées dans la convention.</w:t>
      </w:r>
    </w:p>
    <w:p w14:paraId="54F991ED" w14:textId="77777777" w:rsidR="00893DDE" w:rsidRPr="00893DDE" w:rsidRDefault="00893DDE" w:rsidP="00893DDE">
      <w:pPr>
        <w:jc w:val="both"/>
        <w:rPr>
          <w:rFonts w:cstheme="minorHAnsi"/>
          <w:sz w:val="24"/>
          <w:szCs w:val="24"/>
        </w:rPr>
      </w:pPr>
      <w:r w:rsidRPr="00893DDE">
        <w:rPr>
          <w:rFonts w:cstheme="minorHAnsi"/>
          <w:sz w:val="24"/>
          <w:szCs w:val="24"/>
        </w:rPr>
        <w:t>Les crédits nécessaires sont inscrits au budget.</w:t>
      </w:r>
    </w:p>
    <w:p w14:paraId="49FDA03B" w14:textId="2550FD53" w:rsidR="00A92ECB" w:rsidRDefault="00A92ECB" w:rsidP="00A92ECB"/>
    <w:p w14:paraId="44D20F53" w14:textId="77777777" w:rsidR="00097FFE" w:rsidRPr="00CA675E" w:rsidRDefault="00097FFE" w:rsidP="00097FFE">
      <w:pPr>
        <w:tabs>
          <w:tab w:val="left" w:pos="3261"/>
          <w:tab w:val="left" w:pos="5954"/>
        </w:tabs>
        <w:spacing w:after="0" w:line="276" w:lineRule="auto"/>
        <w:jc w:val="both"/>
        <w:rPr>
          <w:rFonts w:eastAsia="Times New Roman" w:cstheme="minorHAnsi"/>
          <w:sz w:val="24"/>
          <w:szCs w:val="24"/>
          <w:lang w:eastAsia="fr-FR"/>
        </w:rPr>
      </w:pPr>
      <w:r w:rsidRPr="00CA675E">
        <w:rPr>
          <w:rFonts w:eastAsia="Times New Roman" w:cstheme="minorHAnsi"/>
          <w:sz w:val="24"/>
          <w:szCs w:val="24"/>
          <w:lang w:eastAsia="fr-FR"/>
        </w:rPr>
        <w:t xml:space="preserve">Pour : </w:t>
      </w:r>
      <w:r>
        <w:rPr>
          <w:rFonts w:eastAsia="Times New Roman" w:cstheme="minorHAnsi"/>
          <w:sz w:val="24"/>
          <w:szCs w:val="24"/>
          <w:lang w:eastAsia="fr-FR"/>
        </w:rPr>
        <w:t>12</w:t>
      </w:r>
      <w:r w:rsidRPr="00CA675E">
        <w:rPr>
          <w:rFonts w:eastAsia="Times New Roman" w:cstheme="minorHAnsi"/>
          <w:sz w:val="24"/>
          <w:szCs w:val="24"/>
          <w:lang w:eastAsia="fr-FR"/>
        </w:rPr>
        <w:tab/>
        <w:t xml:space="preserve">Contre : </w:t>
      </w:r>
      <w:r>
        <w:rPr>
          <w:rFonts w:eastAsia="Times New Roman" w:cstheme="minorHAnsi"/>
          <w:sz w:val="24"/>
          <w:szCs w:val="24"/>
          <w:lang w:eastAsia="fr-FR"/>
        </w:rPr>
        <w:t>0</w:t>
      </w:r>
      <w:r w:rsidRPr="00CA675E">
        <w:rPr>
          <w:rFonts w:eastAsia="Times New Roman" w:cstheme="minorHAnsi"/>
          <w:sz w:val="24"/>
          <w:szCs w:val="24"/>
          <w:lang w:eastAsia="fr-FR"/>
        </w:rPr>
        <w:tab/>
        <w:t xml:space="preserve">Abstention : </w:t>
      </w:r>
      <w:r>
        <w:rPr>
          <w:rFonts w:eastAsia="Times New Roman" w:cstheme="minorHAnsi"/>
          <w:sz w:val="24"/>
          <w:szCs w:val="24"/>
          <w:lang w:eastAsia="fr-FR"/>
        </w:rPr>
        <w:t>0</w:t>
      </w:r>
    </w:p>
    <w:p w14:paraId="52F2B9CC" w14:textId="77777777" w:rsidR="00393ED3" w:rsidRPr="00CA675E" w:rsidRDefault="00393ED3" w:rsidP="00CF72A5">
      <w:pPr>
        <w:tabs>
          <w:tab w:val="left" w:pos="3261"/>
          <w:tab w:val="left" w:pos="5954"/>
        </w:tabs>
        <w:spacing w:after="0" w:line="276" w:lineRule="auto"/>
        <w:jc w:val="both"/>
        <w:rPr>
          <w:rFonts w:cstheme="minorHAnsi"/>
        </w:rPr>
      </w:pPr>
    </w:p>
    <w:p w14:paraId="40BD05FE" w14:textId="2E9BB126" w:rsidR="00316BC5" w:rsidRPr="00CA675E" w:rsidRDefault="00316BC5" w:rsidP="0031368E">
      <w:pPr>
        <w:spacing w:after="0"/>
        <w:rPr>
          <w:rFonts w:cstheme="minorHAnsi"/>
        </w:rPr>
      </w:pPr>
    </w:p>
    <w:p w14:paraId="25CA2CEC" w14:textId="2E66D6C6" w:rsidR="002B5491" w:rsidRDefault="00EB1A19" w:rsidP="009167D3">
      <w:pPr>
        <w:jc w:val="both"/>
        <w:rPr>
          <w:rFonts w:cstheme="minorHAnsi"/>
          <w:sz w:val="24"/>
          <w:szCs w:val="24"/>
        </w:rPr>
      </w:pPr>
      <w:r w:rsidRPr="00CA675E">
        <w:rPr>
          <w:rFonts w:cstheme="minorHAnsi"/>
          <w:b/>
          <w:sz w:val="24"/>
          <w:szCs w:val="24"/>
          <w:u w:val="single"/>
        </w:rPr>
        <w:t>V</w:t>
      </w:r>
      <w:r w:rsidR="003E7E2F" w:rsidRPr="00CA675E">
        <w:rPr>
          <w:rFonts w:cstheme="minorHAnsi"/>
          <w:b/>
          <w:sz w:val="24"/>
          <w:szCs w:val="24"/>
          <w:u w:val="single"/>
        </w:rPr>
        <w:t>I</w:t>
      </w:r>
      <w:r w:rsidR="00364193" w:rsidRPr="00CA675E">
        <w:rPr>
          <w:rFonts w:cstheme="minorHAnsi"/>
          <w:b/>
          <w:sz w:val="24"/>
          <w:szCs w:val="24"/>
          <w:u w:val="single"/>
        </w:rPr>
        <w:t xml:space="preserve"> </w:t>
      </w:r>
      <w:r w:rsidR="003E7E2F" w:rsidRPr="00CA675E">
        <w:rPr>
          <w:rFonts w:cstheme="minorHAnsi"/>
          <w:b/>
          <w:sz w:val="24"/>
          <w:szCs w:val="24"/>
          <w:u w:val="single"/>
        </w:rPr>
        <w:t>–</w:t>
      </w:r>
      <w:r w:rsidR="00364193" w:rsidRPr="00CA675E">
        <w:rPr>
          <w:rFonts w:cstheme="minorHAnsi"/>
          <w:b/>
          <w:sz w:val="24"/>
          <w:szCs w:val="24"/>
          <w:u w:val="single"/>
        </w:rPr>
        <w:t xml:space="preserve"> </w:t>
      </w:r>
      <w:bookmarkStart w:id="1" w:name="_Hlk132285649"/>
      <w:r w:rsidR="00140A85" w:rsidRPr="00140A85">
        <w:rPr>
          <w:rFonts w:cstheme="minorHAnsi"/>
          <w:b/>
          <w:caps/>
          <w:sz w:val="24"/>
          <w:szCs w:val="24"/>
          <w:u w:val="single"/>
        </w:rPr>
        <w:t>Consultation pour la recherche d’amiante en vue d’installer une chaufferie bois à la salle des fêtes</w:t>
      </w:r>
      <w:r w:rsidR="006A491A" w:rsidRPr="00CA675E">
        <w:rPr>
          <w:rFonts w:cstheme="minorHAnsi"/>
          <w:b/>
          <w:sz w:val="24"/>
          <w:szCs w:val="24"/>
          <w:u w:val="single"/>
        </w:rPr>
        <w:t> :</w:t>
      </w:r>
      <w:r w:rsidR="008A366F" w:rsidRPr="00CA675E">
        <w:rPr>
          <w:rFonts w:cstheme="minorHAnsi"/>
          <w:sz w:val="24"/>
          <w:szCs w:val="24"/>
        </w:rPr>
        <w:t xml:space="preserve"> </w:t>
      </w:r>
    </w:p>
    <w:p w14:paraId="38260D79" w14:textId="3E6BC3F0" w:rsidR="009167D3" w:rsidRDefault="006764C9" w:rsidP="009167D3">
      <w:pPr>
        <w:jc w:val="both"/>
        <w:rPr>
          <w:rFonts w:cstheme="minorHAnsi"/>
          <w:sz w:val="24"/>
          <w:szCs w:val="24"/>
        </w:rPr>
      </w:pPr>
      <w:r>
        <w:rPr>
          <w:rFonts w:cstheme="minorHAnsi"/>
          <w:sz w:val="24"/>
          <w:szCs w:val="24"/>
        </w:rPr>
        <w:t xml:space="preserve">Monsieur le Maire indique que dans le cadre des travaux </w:t>
      </w:r>
      <w:r w:rsidR="00BD2867">
        <w:rPr>
          <w:rFonts w:cstheme="minorHAnsi"/>
          <w:sz w:val="24"/>
          <w:szCs w:val="24"/>
        </w:rPr>
        <w:t>de la chaufferie bois de la salle des fêtes il conviendra de consulter un bureau d’étude pour déterminer s</w:t>
      </w:r>
      <w:r w:rsidR="007F20C6">
        <w:rPr>
          <w:rFonts w:cstheme="minorHAnsi"/>
          <w:sz w:val="24"/>
          <w:szCs w:val="24"/>
        </w:rPr>
        <w:t>’</w:t>
      </w:r>
      <w:r w:rsidR="00BD2867">
        <w:rPr>
          <w:rFonts w:cstheme="minorHAnsi"/>
          <w:sz w:val="24"/>
          <w:szCs w:val="24"/>
        </w:rPr>
        <w:t xml:space="preserve">il y a de l’amiante dans le toit ou dans les murs. </w:t>
      </w:r>
    </w:p>
    <w:p w14:paraId="43734788" w14:textId="1E92BDAD" w:rsidR="00BD2867" w:rsidRDefault="00BD2867" w:rsidP="009167D3">
      <w:pPr>
        <w:jc w:val="both"/>
        <w:rPr>
          <w:rFonts w:cstheme="minorHAnsi"/>
          <w:sz w:val="24"/>
          <w:szCs w:val="24"/>
        </w:rPr>
      </w:pPr>
      <w:r>
        <w:rPr>
          <w:rFonts w:cstheme="minorHAnsi"/>
          <w:sz w:val="24"/>
          <w:szCs w:val="24"/>
        </w:rPr>
        <w:t xml:space="preserve">Le Conseil Municipal délibère et valide cette proposition, </w:t>
      </w:r>
    </w:p>
    <w:p w14:paraId="78E09847" w14:textId="77777777" w:rsidR="007F20C6" w:rsidRPr="00CA675E" w:rsidRDefault="007F20C6" w:rsidP="007F20C6">
      <w:pPr>
        <w:spacing w:after="0"/>
        <w:rPr>
          <w:rFonts w:cstheme="minorHAnsi"/>
        </w:rPr>
      </w:pPr>
    </w:p>
    <w:p w14:paraId="49A2B38D" w14:textId="77777777" w:rsidR="00097FFE" w:rsidRPr="00CA675E" w:rsidRDefault="00097FFE" w:rsidP="00097FFE">
      <w:pPr>
        <w:tabs>
          <w:tab w:val="left" w:pos="3261"/>
          <w:tab w:val="left" w:pos="5954"/>
        </w:tabs>
        <w:spacing w:after="0" w:line="276" w:lineRule="auto"/>
        <w:jc w:val="both"/>
        <w:rPr>
          <w:rFonts w:eastAsia="Times New Roman" w:cstheme="minorHAnsi"/>
          <w:sz w:val="24"/>
          <w:szCs w:val="24"/>
          <w:lang w:eastAsia="fr-FR"/>
        </w:rPr>
      </w:pPr>
      <w:r w:rsidRPr="00CA675E">
        <w:rPr>
          <w:rFonts w:eastAsia="Times New Roman" w:cstheme="minorHAnsi"/>
          <w:sz w:val="24"/>
          <w:szCs w:val="24"/>
          <w:lang w:eastAsia="fr-FR"/>
        </w:rPr>
        <w:t xml:space="preserve">Pour : </w:t>
      </w:r>
      <w:r>
        <w:rPr>
          <w:rFonts w:eastAsia="Times New Roman" w:cstheme="minorHAnsi"/>
          <w:sz w:val="24"/>
          <w:szCs w:val="24"/>
          <w:lang w:eastAsia="fr-FR"/>
        </w:rPr>
        <w:t>12</w:t>
      </w:r>
      <w:r w:rsidRPr="00CA675E">
        <w:rPr>
          <w:rFonts w:eastAsia="Times New Roman" w:cstheme="minorHAnsi"/>
          <w:sz w:val="24"/>
          <w:szCs w:val="24"/>
          <w:lang w:eastAsia="fr-FR"/>
        </w:rPr>
        <w:tab/>
        <w:t xml:space="preserve">Contre : </w:t>
      </w:r>
      <w:r>
        <w:rPr>
          <w:rFonts w:eastAsia="Times New Roman" w:cstheme="minorHAnsi"/>
          <w:sz w:val="24"/>
          <w:szCs w:val="24"/>
          <w:lang w:eastAsia="fr-FR"/>
        </w:rPr>
        <w:t>0</w:t>
      </w:r>
      <w:r w:rsidRPr="00CA675E">
        <w:rPr>
          <w:rFonts w:eastAsia="Times New Roman" w:cstheme="minorHAnsi"/>
          <w:sz w:val="24"/>
          <w:szCs w:val="24"/>
          <w:lang w:eastAsia="fr-FR"/>
        </w:rPr>
        <w:tab/>
        <w:t xml:space="preserve">Abstention : </w:t>
      </w:r>
      <w:r>
        <w:rPr>
          <w:rFonts w:eastAsia="Times New Roman" w:cstheme="minorHAnsi"/>
          <w:sz w:val="24"/>
          <w:szCs w:val="24"/>
          <w:lang w:eastAsia="fr-FR"/>
        </w:rPr>
        <w:t>0</w:t>
      </w:r>
    </w:p>
    <w:p w14:paraId="5D850A75" w14:textId="01CEFE3F" w:rsidR="009167D3" w:rsidRDefault="009167D3" w:rsidP="009167D3">
      <w:pPr>
        <w:jc w:val="both"/>
        <w:rPr>
          <w:rFonts w:cstheme="minorHAnsi"/>
          <w:sz w:val="24"/>
          <w:szCs w:val="24"/>
        </w:rPr>
      </w:pPr>
    </w:p>
    <w:p w14:paraId="7CFC5814" w14:textId="193C7C58" w:rsidR="00097FFE" w:rsidRPr="005E39AD" w:rsidRDefault="00097FFE" w:rsidP="009167D3">
      <w:pPr>
        <w:jc w:val="both"/>
        <w:rPr>
          <w:rFonts w:eastAsia="Times New Roman" w:cstheme="minorHAnsi"/>
          <w:b/>
          <w:caps/>
          <w:sz w:val="24"/>
          <w:szCs w:val="24"/>
          <w:u w:val="single"/>
          <w:lang w:eastAsia="fr-FR"/>
        </w:rPr>
      </w:pPr>
      <w:r w:rsidRPr="005E39AD">
        <w:rPr>
          <w:rFonts w:cstheme="minorHAnsi"/>
          <w:b/>
          <w:sz w:val="24"/>
          <w:szCs w:val="24"/>
          <w:u w:val="single"/>
        </w:rPr>
        <w:t xml:space="preserve">VII - </w:t>
      </w:r>
      <w:r w:rsidR="005E39AD" w:rsidRPr="005E39AD">
        <w:rPr>
          <w:rFonts w:eastAsia="Times New Roman" w:cstheme="minorHAnsi"/>
          <w:b/>
          <w:caps/>
          <w:sz w:val="24"/>
          <w:szCs w:val="24"/>
          <w:u w:val="single"/>
          <w:lang w:eastAsia="fr-FR"/>
        </w:rPr>
        <w:t>cONSULTATION BUREAU DE contrôle EN VUE D’INSTALLER UNE CHAUFFERIE BOIS A LA SALLE DES FETES</w:t>
      </w:r>
    </w:p>
    <w:p w14:paraId="4B400C0C" w14:textId="77777777" w:rsidR="005E39AD" w:rsidRDefault="005E39AD" w:rsidP="005E39AD">
      <w:pPr>
        <w:jc w:val="both"/>
        <w:rPr>
          <w:rFonts w:cstheme="minorHAnsi"/>
          <w:sz w:val="24"/>
          <w:szCs w:val="24"/>
        </w:rPr>
      </w:pPr>
      <w:r>
        <w:rPr>
          <w:rFonts w:cstheme="minorHAnsi"/>
          <w:sz w:val="24"/>
          <w:szCs w:val="24"/>
        </w:rPr>
        <w:t>Monsieur le Maire indique que dans le cadre des travaux de la chaufferie bois de la salle des fêtes et des logements locatifs il conviendra de consulter un bureau de contrôle.</w:t>
      </w:r>
    </w:p>
    <w:p w14:paraId="731AF874" w14:textId="77777777" w:rsidR="005E39AD" w:rsidRDefault="005E39AD" w:rsidP="005E39AD">
      <w:pPr>
        <w:jc w:val="both"/>
        <w:rPr>
          <w:rFonts w:cstheme="minorHAnsi"/>
          <w:sz w:val="24"/>
          <w:szCs w:val="24"/>
        </w:rPr>
      </w:pPr>
      <w:r>
        <w:rPr>
          <w:rFonts w:cstheme="minorHAnsi"/>
          <w:sz w:val="24"/>
          <w:szCs w:val="24"/>
        </w:rPr>
        <w:t>Le Conseil Municipal délibère et valide cette proposition. Il donne tout pouvoir à Monsieur le Maire pour consulter.</w:t>
      </w:r>
    </w:p>
    <w:p w14:paraId="407B0A1F" w14:textId="77777777" w:rsidR="005E39AD" w:rsidRDefault="005E39AD" w:rsidP="009167D3">
      <w:pPr>
        <w:jc w:val="both"/>
        <w:rPr>
          <w:rFonts w:cstheme="minorHAnsi"/>
          <w:sz w:val="24"/>
          <w:szCs w:val="24"/>
        </w:rPr>
      </w:pPr>
    </w:p>
    <w:p w14:paraId="49F42821" w14:textId="77777777" w:rsidR="005E39AD" w:rsidRPr="00CA675E" w:rsidRDefault="005E39AD" w:rsidP="005E39AD">
      <w:pPr>
        <w:tabs>
          <w:tab w:val="left" w:pos="3261"/>
          <w:tab w:val="left" w:pos="5954"/>
        </w:tabs>
        <w:spacing w:after="0" w:line="276" w:lineRule="auto"/>
        <w:jc w:val="both"/>
        <w:rPr>
          <w:rFonts w:eastAsia="Times New Roman" w:cstheme="minorHAnsi"/>
          <w:sz w:val="24"/>
          <w:szCs w:val="24"/>
          <w:lang w:eastAsia="fr-FR"/>
        </w:rPr>
      </w:pPr>
      <w:r w:rsidRPr="00CA675E">
        <w:rPr>
          <w:rFonts w:eastAsia="Times New Roman" w:cstheme="minorHAnsi"/>
          <w:sz w:val="24"/>
          <w:szCs w:val="24"/>
          <w:lang w:eastAsia="fr-FR"/>
        </w:rPr>
        <w:t xml:space="preserve">Pour : </w:t>
      </w:r>
      <w:r>
        <w:rPr>
          <w:rFonts w:eastAsia="Times New Roman" w:cstheme="minorHAnsi"/>
          <w:sz w:val="24"/>
          <w:szCs w:val="24"/>
          <w:lang w:eastAsia="fr-FR"/>
        </w:rPr>
        <w:t>12</w:t>
      </w:r>
      <w:r w:rsidRPr="00CA675E">
        <w:rPr>
          <w:rFonts w:eastAsia="Times New Roman" w:cstheme="minorHAnsi"/>
          <w:sz w:val="24"/>
          <w:szCs w:val="24"/>
          <w:lang w:eastAsia="fr-FR"/>
        </w:rPr>
        <w:tab/>
        <w:t xml:space="preserve">Contre : </w:t>
      </w:r>
      <w:r>
        <w:rPr>
          <w:rFonts w:eastAsia="Times New Roman" w:cstheme="minorHAnsi"/>
          <w:sz w:val="24"/>
          <w:szCs w:val="24"/>
          <w:lang w:eastAsia="fr-FR"/>
        </w:rPr>
        <w:t>0</w:t>
      </w:r>
      <w:r w:rsidRPr="00CA675E">
        <w:rPr>
          <w:rFonts w:eastAsia="Times New Roman" w:cstheme="minorHAnsi"/>
          <w:sz w:val="24"/>
          <w:szCs w:val="24"/>
          <w:lang w:eastAsia="fr-FR"/>
        </w:rPr>
        <w:tab/>
        <w:t xml:space="preserve">Abstention : </w:t>
      </w:r>
      <w:r>
        <w:rPr>
          <w:rFonts w:eastAsia="Times New Roman" w:cstheme="minorHAnsi"/>
          <w:sz w:val="24"/>
          <w:szCs w:val="24"/>
          <w:lang w:eastAsia="fr-FR"/>
        </w:rPr>
        <w:t>0</w:t>
      </w:r>
    </w:p>
    <w:p w14:paraId="79D2EC66" w14:textId="76CC97A3" w:rsidR="0034471D" w:rsidRDefault="0034471D" w:rsidP="009167D3">
      <w:pPr>
        <w:jc w:val="both"/>
        <w:rPr>
          <w:rFonts w:cstheme="minorHAnsi"/>
          <w:sz w:val="24"/>
          <w:szCs w:val="24"/>
        </w:rPr>
      </w:pPr>
    </w:p>
    <w:p w14:paraId="256A3475" w14:textId="21E24772" w:rsidR="0034471D" w:rsidRDefault="0034471D" w:rsidP="009167D3">
      <w:pPr>
        <w:jc w:val="both"/>
        <w:rPr>
          <w:rFonts w:cstheme="minorHAnsi"/>
          <w:sz w:val="24"/>
          <w:szCs w:val="24"/>
        </w:rPr>
      </w:pPr>
    </w:p>
    <w:bookmarkEnd w:id="1"/>
    <w:p w14:paraId="7F47AA2C" w14:textId="00DBA461" w:rsidR="0034471D" w:rsidRDefault="0034471D" w:rsidP="009167D3">
      <w:pPr>
        <w:jc w:val="both"/>
        <w:rPr>
          <w:rFonts w:cstheme="minorHAnsi"/>
          <w:sz w:val="24"/>
          <w:szCs w:val="24"/>
        </w:rPr>
      </w:pPr>
    </w:p>
    <w:sectPr w:rsidR="0034471D" w:rsidSect="00D615BD">
      <w:footerReference w:type="default" r:id="rId10"/>
      <w:pgSz w:w="11900" w:h="16841"/>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500EE" w14:textId="77777777" w:rsidR="004F7649" w:rsidRDefault="004F7649" w:rsidP="00150B79">
      <w:pPr>
        <w:spacing w:after="0" w:line="240" w:lineRule="auto"/>
      </w:pPr>
      <w:r>
        <w:separator/>
      </w:r>
    </w:p>
  </w:endnote>
  <w:endnote w:type="continuationSeparator" w:id="0">
    <w:p w14:paraId="04A2C2EC" w14:textId="77777777" w:rsidR="004F7649" w:rsidRDefault="004F7649" w:rsidP="0015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E520" w14:textId="77777777" w:rsidR="006764C9" w:rsidRDefault="006764C9">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225B48DB" wp14:editId="2306CDB5">
              <wp:simplePos x="0" y="0"/>
              <wp:positionH relativeFrom="page">
                <wp:posOffset>5969000</wp:posOffset>
              </wp:positionH>
              <wp:positionV relativeFrom="page">
                <wp:posOffset>10096500</wp:posOffset>
              </wp:positionV>
              <wp:extent cx="848995" cy="154940"/>
              <wp:effectExtent l="0" t="0" r="1905"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830FA" w14:textId="3A6084A7" w:rsidR="006764C9" w:rsidRDefault="006764C9">
                          <w:pPr>
                            <w:pStyle w:val="Corpsdetexte"/>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B48DB" id="_x0000_t202" coordsize="21600,21600" o:spt="202" path="m,l,21600r21600,l21600,xe">
              <v:stroke joinstyle="miter"/>
              <v:path gradientshapeok="t" o:connecttype="rect"/>
            </v:shapetype>
            <v:shape id="Text Box 1" o:spid="_x0000_s1026" type="#_x0000_t202" style="position:absolute;margin-left:470pt;margin-top:795pt;width:66.85pt;height:1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" filled="f" stroked="f">
              <v:textbox inset="0,0,0,0">
                <w:txbxContent>
                  <w:p w14:paraId="494830FA" w14:textId="3A6084A7" w:rsidR="006764C9" w:rsidRDefault="006764C9">
                    <w:pPr>
                      <w:pStyle w:val="Corpsdetexte"/>
                      <w:spacing w:before="20"/>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19C6" w14:textId="77777777" w:rsidR="004F7649" w:rsidRDefault="004F7649" w:rsidP="00150B79">
      <w:pPr>
        <w:spacing w:after="0" w:line="240" w:lineRule="auto"/>
      </w:pPr>
      <w:r>
        <w:separator/>
      </w:r>
    </w:p>
  </w:footnote>
  <w:footnote w:type="continuationSeparator" w:id="0">
    <w:p w14:paraId="6BDD3789" w14:textId="77777777" w:rsidR="004F7649" w:rsidRDefault="004F7649" w:rsidP="00150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47592"/>
    <w:multiLevelType w:val="hybridMultilevel"/>
    <w:tmpl w:val="893C4002"/>
    <w:lvl w:ilvl="0" w:tplc="F19C84A0">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CA60CC"/>
    <w:multiLevelType w:val="hybridMultilevel"/>
    <w:tmpl w:val="4154982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9245CF"/>
    <w:multiLevelType w:val="hybridMultilevel"/>
    <w:tmpl w:val="7E52AB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453454"/>
    <w:multiLevelType w:val="hybridMultilevel"/>
    <w:tmpl w:val="6BCE20C2"/>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E641B3A"/>
    <w:multiLevelType w:val="hybridMultilevel"/>
    <w:tmpl w:val="321CA45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1">
    <w:nsid w:val="4FA35E0C"/>
    <w:multiLevelType w:val="hybridMultilevel"/>
    <w:tmpl w:val="7C622448"/>
    <w:lvl w:ilvl="0" w:tplc="040C0001">
      <w:start w:val="1"/>
      <w:numFmt w:val="bullet"/>
      <w:lvlText w:val=""/>
      <w:lvlJc w:val="left"/>
      <w:pPr>
        <w:ind w:left="1495" w:hanging="360"/>
      </w:pPr>
      <w:rPr>
        <w:rFonts w:ascii="Symbol" w:hAnsi="Symbol"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7" w15:restartNumberingAfterBreak="0">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66327B"/>
    <w:multiLevelType w:val="hybridMultilevel"/>
    <w:tmpl w:val="E0BC3C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DA7D98"/>
    <w:multiLevelType w:val="hybridMultilevel"/>
    <w:tmpl w:val="FE34C1C0"/>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6E5D18"/>
    <w:multiLevelType w:val="hybridMultilevel"/>
    <w:tmpl w:val="3CB45442"/>
    <w:lvl w:ilvl="0" w:tplc="BF12A7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016F7A"/>
    <w:multiLevelType w:val="hybridMultilevel"/>
    <w:tmpl w:val="6D34BE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9682901">
    <w:abstractNumId w:val="8"/>
  </w:num>
  <w:num w:numId="2" w16cid:durableId="1940215097">
    <w:abstractNumId w:val="2"/>
  </w:num>
  <w:num w:numId="3" w16cid:durableId="236675405">
    <w:abstractNumId w:val="6"/>
  </w:num>
  <w:num w:numId="4" w16cid:durableId="198050303">
    <w:abstractNumId w:val="5"/>
  </w:num>
  <w:num w:numId="5" w16cid:durableId="1350059910">
    <w:abstractNumId w:val="9"/>
  </w:num>
  <w:num w:numId="6" w16cid:durableId="2073655516">
    <w:abstractNumId w:val="12"/>
  </w:num>
  <w:num w:numId="7" w16cid:durableId="668943244">
    <w:abstractNumId w:val="11"/>
  </w:num>
  <w:num w:numId="8" w16cid:durableId="561135161">
    <w:abstractNumId w:val="0"/>
  </w:num>
  <w:num w:numId="9" w16cid:durableId="1678340873">
    <w:abstractNumId w:val="4"/>
  </w:num>
  <w:num w:numId="10" w16cid:durableId="1521697019">
    <w:abstractNumId w:val="7"/>
  </w:num>
  <w:num w:numId="11" w16cid:durableId="1080104464">
    <w:abstractNumId w:val="3"/>
  </w:num>
  <w:num w:numId="12" w16cid:durableId="547642871">
    <w:abstractNumId w:val="10"/>
  </w:num>
  <w:num w:numId="13" w16cid:durableId="181865005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39188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8"/>
    <w:rsid w:val="000111ED"/>
    <w:rsid w:val="00013E8A"/>
    <w:rsid w:val="000142EA"/>
    <w:rsid w:val="000144CF"/>
    <w:rsid w:val="00017735"/>
    <w:rsid w:val="0002070E"/>
    <w:rsid w:val="00021285"/>
    <w:rsid w:val="00022E98"/>
    <w:rsid w:val="00024404"/>
    <w:rsid w:val="0003262A"/>
    <w:rsid w:val="00036015"/>
    <w:rsid w:val="00043A94"/>
    <w:rsid w:val="00043E48"/>
    <w:rsid w:val="00052083"/>
    <w:rsid w:val="0005246A"/>
    <w:rsid w:val="00065129"/>
    <w:rsid w:val="00070272"/>
    <w:rsid w:val="00072DFB"/>
    <w:rsid w:val="00072EDC"/>
    <w:rsid w:val="00073F07"/>
    <w:rsid w:val="00082D18"/>
    <w:rsid w:val="00097FFE"/>
    <w:rsid w:val="000A5152"/>
    <w:rsid w:val="000A6D44"/>
    <w:rsid w:val="000B299D"/>
    <w:rsid w:val="000B6801"/>
    <w:rsid w:val="000C4031"/>
    <w:rsid w:val="000C45ED"/>
    <w:rsid w:val="000C776B"/>
    <w:rsid w:val="000D7C4D"/>
    <w:rsid w:val="00100F74"/>
    <w:rsid w:val="001034FE"/>
    <w:rsid w:val="00106A4F"/>
    <w:rsid w:val="00106E8E"/>
    <w:rsid w:val="0010740D"/>
    <w:rsid w:val="00107755"/>
    <w:rsid w:val="00116377"/>
    <w:rsid w:val="001164F9"/>
    <w:rsid w:val="001269AD"/>
    <w:rsid w:val="00127B38"/>
    <w:rsid w:val="00132384"/>
    <w:rsid w:val="0013277F"/>
    <w:rsid w:val="001402D4"/>
    <w:rsid w:val="00140A85"/>
    <w:rsid w:val="00147944"/>
    <w:rsid w:val="00150B79"/>
    <w:rsid w:val="00151498"/>
    <w:rsid w:val="00160819"/>
    <w:rsid w:val="00162342"/>
    <w:rsid w:val="00172E18"/>
    <w:rsid w:val="00173EBB"/>
    <w:rsid w:val="001828BA"/>
    <w:rsid w:val="00185BB7"/>
    <w:rsid w:val="00195139"/>
    <w:rsid w:val="001A6417"/>
    <w:rsid w:val="001B2775"/>
    <w:rsid w:val="001C11D9"/>
    <w:rsid w:val="001C2A1C"/>
    <w:rsid w:val="001C734D"/>
    <w:rsid w:val="001D095A"/>
    <w:rsid w:val="001E2892"/>
    <w:rsid w:val="001E76FB"/>
    <w:rsid w:val="00211E92"/>
    <w:rsid w:val="0021577F"/>
    <w:rsid w:val="00224724"/>
    <w:rsid w:val="0023724E"/>
    <w:rsid w:val="002373AB"/>
    <w:rsid w:val="00262278"/>
    <w:rsid w:val="00271693"/>
    <w:rsid w:val="002721AC"/>
    <w:rsid w:val="002748B3"/>
    <w:rsid w:val="00275A42"/>
    <w:rsid w:val="00276E90"/>
    <w:rsid w:val="00282B5B"/>
    <w:rsid w:val="00295569"/>
    <w:rsid w:val="002A5157"/>
    <w:rsid w:val="002A6DE6"/>
    <w:rsid w:val="002B491C"/>
    <w:rsid w:val="002B5491"/>
    <w:rsid w:val="002B6D08"/>
    <w:rsid w:val="002C35E1"/>
    <w:rsid w:val="002D5310"/>
    <w:rsid w:val="002D787E"/>
    <w:rsid w:val="002D7D34"/>
    <w:rsid w:val="002E7E3B"/>
    <w:rsid w:val="002F4744"/>
    <w:rsid w:val="00304017"/>
    <w:rsid w:val="003040BB"/>
    <w:rsid w:val="003054FC"/>
    <w:rsid w:val="003100B8"/>
    <w:rsid w:val="00312D0A"/>
    <w:rsid w:val="0031368E"/>
    <w:rsid w:val="00315399"/>
    <w:rsid w:val="00315FD5"/>
    <w:rsid w:val="00316BC5"/>
    <w:rsid w:val="00323C5A"/>
    <w:rsid w:val="003269E6"/>
    <w:rsid w:val="00333F1E"/>
    <w:rsid w:val="0034471D"/>
    <w:rsid w:val="0035483D"/>
    <w:rsid w:val="00360700"/>
    <w:rsid w:val="00364193"/>
    <w:rsid w:val="00370C0D"/>
    <w:rsid w:val="00375A11"/>
    <w:rsid w:val="00375D3D"/>
    <w:rsid w:val="00387D7C"/>
    <w:rsid w:val="00392461"/>
    <w:rsid w:val="00393ED3"/>
    <w:rsid w:val="00394222"/>
    <w:rsid w:val="003A2A91"/>
    <w:rsid w:val="003A3730"/>
    <w:rsid w:val="003B0975"/>
    <w:rsid w:val="003B1290"/>
    <w:rsid w:val="003B2701"/>
    <w:rsid w:val="003B3518"/>
    <w:rsid w:val="003B745B"/>
    <w:rsid w:val="003C03B2"/>
    <w:rsid w:val="003C73DA"/>
    <w:rsid w:val="003D18BA"/>
    <w:rsid w:val="003D44FD"/>
    <w:rsid w:val="003D5FA5"/>
    <w:rsid w:val="003E023F"/>
    <w:rsid w:val="003E6DF3"/>
    <w:rsid w:val="003E7E2F"/>
    <w:rsid w:val="0040143B"/>
    <w:rsid w:val="00402218"/>
    <w:rsid w:val="00413964"/>
    <w:rsid w:val="00414B70"/>
    <w:rsid w:val="00426799"/>
    <w:rsid w:val="00427721"/>
    <w:rsid w:val="00431D3C"/>
    <w:rsid w:val="00432888"/>
    <w:rsid w:val="00434C29"/>
    <w:rsid w:val="0043747E"/>
    <w:rsid w:val="00445692"/>
    <w:rsid w:val="0044783F"/>
    <w:rsid w:val="004509B7"/>
    <w:rsid w:val="00453354"/>
    <w:rsid w:val="00455A07"/>
    <w:rsid w:val="00461A43"/>
    <w:rsid w:val="004671B5"/>
    <w:rsid w:val="00467488"/>
    <w:rsid w:val="00470204"/>
    <w:rsid w:val="00474337"/>
    <w:rsid w:val="00474C98"/>
    <w:rsid w:val="0047638F"/>
    <w:rsid w:val="004831A9"/>
    <w:rsid w:val="00484AB6"/>
    <w:rsid w:val="0048746B"/>
    <w:rsid w:val="004A4A18"/>
    <w:rsid w:val="004A6AE7"/>
    <w:rsid w:val="004B4AC9"/>
    <w:rsid w:val="004B5D9A"/>
    <w:rsid w:val="004B6E53"/>
    <w:rsid w:val="004C453F"/>
    <w:rsid w:val="004D7687"/>
    <w:rsid w:val="004E34C2"/>
    <w:rsid w:val="004F34E5"/>
    <w:rsid w:val="004F5C0B"/>
    <w:rsid w:val="004F7649"/>
    <w:rsid w:val="00500BE7"/>
    <w:rsid w:val="00507BF0"/>
    <w:rsid w:val="005244E9"/>
    <w:rsid w:val="00526C6E"/>
    <w:rsid w:val="0053519F"/>
    <w:rsid w:val="005356C6"/>
    <w:rsid w:val="00537CE3"/>
    <w:rsid w:val="005513A0"/>
    <w:rsid w:val="00553C52"/>
    <w:rsid w:val="00555698"/>
    <w:rsid w:val="00557D56"/>
    <w:rsid w:val="00561CD3"/>
    <w:rsid w:val="005625B8"/>
    <w:rsid w:val="005638A9"/>
    <w:rsid w:val="005646BF"/>
    <w:rsid w:val="00565EF5"/>
    <w:rsid w:val="00566C38"/>
    <w:rsid w:val="00583754"/>
    <w:rsid w:val="00586539"/>
    <w:rsid w:val="005937CB"/>
    <w:rsid w:val="005A52C7"/>
    <w:rsid w:val="005D3284"/>
    <w:rsid w:val="005D539C"/>
    <w:rsid w:val="005E0339"/>
    <w:rsid w:val="005E15EA"/>
    <w:rsid w:val="005E39AD"/>
    <w:rsid w:val="005E525C"/>
    <w:rsid w:val="005E7238"/>
    <w:rsid w:val="005E7AD5"/>
    <w:rsid w:val="0060032E"/>
    <w:rsid w:val="00601F48"/>
    <w:rsid w:val="00604457"/>
    <w:rsid w:val="00605E9B"/>
    <w:rsid w:val="00614EC1"/>
    <w:rsid w:val="00617D31"/>
    <w:rsid w:val="00617F13"/>
    <w:rsid w:val="00621183"/>
    <w:rsid w:val="0062272D"/>
    <w:rsid w:val="00636DC4"/>
    <w:rsid w:val="006376AB"/>
    <w:rsid w:val="0064398F"/>
    <w:rsid w:val="0064761F"/>
    <w:rsid w:val="00661444"/>
    <w:rsid w:val="00673E4A"/>
    <w:rsid w:val="006764C9"/>
    <w:rsid w:val="00680104"/>
    <w:rsid w:val="00682E58"/>
    <w:rsid w:val="00683D4F"/>
    <w:rsid w:val="00686D43"/>
    <w:rsid w:val="006943D5"/>
    <w:rsid w:val="006A318B"/>
    <w:rsid w:val="006A38D3"/>
    <w:rsid w:val="006A3999"/>
    <w:rsid w:val="006A491A"/>
    <w:rsid w:val="006B488F"/>
    <w:rsid w:val="006C295F"/>
    <w:rsid w:val="006E6D90"/>
    <w:rsid w:val="006E7423"/>
    <w:rsid w:val="006E7DD1"/>
    <w:rsid w:val="006F2651"/>
    <w:rsid w:val="006F5EC6"/>
    <w:rsid w:val="006F610E"/>
    <w:rsid w:val="00711D70"/>
    <w:rsid w:val="00713B34"/>
    <w:rsid w:val="00725658"/>
    <w:rsid w:val="00743CAA"/>
    <w:rsid w:val="00744428"/>
    <w:rsid w:val="00746030"/>
    <w:rsid w:val="00746A36"/>
    <w:rsid w:val="0076219C"/>
    <w:rsid w:val="00763B4E"/>
    <w:rsid w:val="00764E42"/>
    <w:rsid w:val="00773BF0"/>
    <w:rsid w:val="0077630E"/>
    <w:rsid w:val="00780107"/>
    <w:rsid w:val="00785AA1"/>
    <w:rsid w:val="007A2F46"/>
    <w:rsid w:val="007A3413"/>
    <w:rsid w:val="007A69A1"/>
    <w:rsid w:val="007B5194"/>
    <w:rsid w:val="007C34BB"/>
    <w:rsid w:val="007C7A19"/>
    <w:rsid w:val="007D0133"/>
    <w:rsid w:val="007D2889"/>
    <w:rsid w:val="007E193A"/>
    <w:rsid w:val="007E75F4"/>
    <w:rsid w:val="007F20C6"/>
    <w:rsid w:val="007F260D"/>
    <w:rsid w:val="007F77EB"/>
    <w:rsid w:val="007F7DA6"/>
    <w:rsid w:val="00800493"/>
    <w:rsid w:val="008154EA"/>
    <w:rsid w:val="00815DA7"/>
    <w:rsid w:val="00817E17"/>
    <w:rsid w:val="0082529E"/>
    <w:rsid w:val="00830FD4"/>
    <w:rsid w:val="00847AE6"/>
    <w:rsid w:val="00850345"/>
    <w:rsid w:val="00851224"/>
    <w:rsid w:val="0085617E"/>
    <w:rsid w:val="008647F4"/>
    <w:rsid w:val="00871DB3"/>
    <w:rsid w:val="00873615"/>
    <w:rsid w:val="008811B6"/>
    <w:rsid w:val="0089179E"/>
    <w:rsid w:val="00893DDE"/>
    <w:rsid w:val="008A027D"/>
    <w:rsid w:val="008A174E"/>
    <w:rsid w:val="008A366F"/>
    <w:rsid w:val="008B4E02"/>
    <w:rsid w:val="008C1820"/>
    <w:rsid w:val="008C65B8"/>
    <w:rsid w:val="008E4B60"/>
    <w:rsid w:val="008F5CE7"/>
    <w:rsid w:val="008F6F35"/>
    <w:rsid w:val="008F7343"/>
    <w:rsid w:val="008F7DD0"/>
    <w:rsid w:val="009107E9"/>
    <w:rsid w:val="00910D7A"/>
    <w:rsid w:val="00916383"/>
    <w:rsid w:val="009167D3"/>
    <w:rsid w:val="00920847"/>
    <w:rsid w:val="00924381"/>
    <w:rsid w:val="00930B5C"/>
    <w:rsid w:val="00950365"/>
    <w:rsid w:val="00954D5E"/>
    <w:rsid w:val="00956278"/>
    <w:rsid w:val="009742E5"/>
    <w:rsid w:val="00977CA2"/>
    <w:rsid w:val="00985DBB"/>
    <w:rsid w:val="00990329"/>
    <w:rsid w:val="00991420"/>
    <w:rsid w:val="00991B72"/>
    <w:rsid w:val="009936BE"/>
    <w:rsid w:val="009A0F0D"/>
    <w:rsid w:val="009A11E2"/>
    <w:rsid w:val="009A1642"/>
    <w:rsid w:val="009A2F12"/>
    <w:rsid w:val="009B4C4F"/>
    <w:rsid w:val="009B51E7"/>
    <w:rsid w:val="009B7F8E"/>
    <w:rsid w:val="009C51B7"/>
    <w:rsid w:val="009D4614"/>
    <w:rsid w:val="009E00CC"/>
    <w:rsid w:val="009E105A"/>
    <w:rsid w:val="009E571D"/>
    <w:rsid w:val="009E7E3F"/>
    <w:rsid w:val="009F0AF8"/>
    <w:rsid w:val="009F1B8C"/>
    <w:rsid w:val="009F345C"/>
    <w:rsid w:val="00A07AD7"/>
    <w:rsid w:val="00A1250B"/>
    <w:rsid w:val="00A2558C"/>
    <w:rsid w:val="00A355EF"/>
    <w:rsid w:val="00A36CCF"/>
    <w:rsid w:val="00A4401A"/>
    <w:rsid w:val="00A4753D"/>
    <w:rsid w:val="00A51DA3"/>
    <w:rsid w:val="00A5665C"/>
    <w:rsid w:val="00A66D5A"/>
    <w:rsid w:val="00A86A9E"/>
    <w:rsid w:val="00A908CE"/>
    <w:rsid w:val="00A90E7A"/>
    <w:rsid w:val="00A92ECB"/>
    <w:rsid w:val="00A952F3"/>
    <w:rsid w:val="00A9705A"/>
    <w:rsid w:val="00AA0A9C"/>
    <w:rsid w:val="00AA3506"/>
    <w:rsid w:val="00AA7C4D"/>
    <w:rsid w:val="00AB0694"/>
    <w:rsid w:val="00AB23C8"/>
    <w:rsid w:val="00AB5417"/>
    <w:rsid w:val="00AB5F97"/>
    <w:rsid w:val="00AD0D1C"/>
    <w:rsid w:val="00AD10DD"/>
    <w:rsid w:val="00AF5B49"/>
    <w:rsid w:val="00B0218E"/>
    <w:rsid w:val="00B134F6"/>
    <w:rsid w:val="00B159D1"/>
    <w:rsid w:val="00B15A50"/>
    <w:rsid w:val="00B15DA1"/>
    <w:rsid w:val="00B15DDE"/>
    <w:rsid w:val="00B163CB"/>
    <w:rsid w:val="00B31933"/>
    <w:rsid w:val="00B32D3F"/>
    <w:rsid w:val="00B32FEE"/>
    <w:rsid w:val="00B52D2C"/>
    <w:rsid w:val="00B53915"/>
    <w:rsid w:val="00B61CD6"/>
    <w:rsid w:val="00B639AF"/>
    <w:rsid w:val="00B662F0"/>
    <w:rsid w:val="00B83612"/>
    <w:rsid w:val="00B8790D"/>
    <w:rsid w:val="00B91DFF"/>
    <w:rsid w:val="00B93926"/>
    <w:rsid w:val="00B9602D"/>
    <w:rsid w:val="00B9760C"/>
    <w:rsid w:val="00BA3A68"/>
    <w:rsid w:val="00BA532D"/>
    <w:rsid w:val="00BA70E5"/>
    <w:rsid w:val="00BB0710"/>
    <w:rsid w:val="00BB1509"/>
    <w:rsid w:val="00BB3E93"/>
    <w:rsid w:val="00BB42BE"/>
    <w:rsid w:val="00BB6645"/>
    <w:rsid w:val="00BC286F"/>
    <w:rsid w:val="00BD2867"/>
    <w:rsid w:val="00BD64D0"/>
    <w:rsid w:val="00BE0E0B"/>
    <w:rsid w:val="00BE0E2B"/>
    <w:rsid w:val="00BE119B"/>
    <w:rsid w:val="00BE3707"/>
    <w:rsid w:val="00BE7A4C"/>
    <w:rsid w:val="00BF446A"/>
    <w:rsid w:val="00C00183"/>
    <w:rsid w:val="00C07C71"/>
    <w:rsid w:val="00C16445"/>
    <w:rsid w:val="00C224C3"/>
    <w:rsid w:val="00C23C9E"/>
    <w:rsid w:val="00C2500D"/>
    <w:rsid w:val="00C26D62"/>
    <w:rsid w:val="00C27066"/>
    <w:rsid w:val="00C41748"/>
    <w:rsid w:val="00C42A05"/>
    <w:rsid w:val="00C43CB5"/>
    <w:rsid w:val="00C454CD"/>
    <w:rsid w:val="00C517FB"/>
    <w:rsid w:val="00C52A05"/>
    <w:rsid w:val="00C566BC"/>
    <w:rsid w:val="00C57417"/>
    <w:rsid w:val="00C6436F"/>
    <w:rsid w:val="00C65819"/>
    <w:rsid w:val="00C6675F"/>
    <w:rsid w:val="00C86B56"/>
    <w:rsid w:val="00C9053A"/>
    <w:rsid w:val="00CA419F"/>
    <w:rsid w:val="00CA4DCF"/>
    <w:rsid w:val="00CA675E"/>
    <w:rsid w:val="00CA77B2"/>
    <w:rsid w:val="00CB3154"/>
    <w:rsid w:val="00CB4C32"/>
    <w:rsid w:val="00CD392F"/>
    <w:rsid w:val="00CD3D69"/>
    <w:rsid w:val="00CE67AE"/>
    <w:rsid w:val="00CF72A5"/>
    <w:rsid w:val="00CF7816"/>
    <w:rsid w:val="00D1171B"/>
    <w:rsid w:val="00D26833"/>
    <w:rsid w:val="00D3226C"/>
    <w:rsid w:val="00D3346A"/>
    <w:rsid w:val="00D35444"/>
    <w:rsid w:val="00D42D63"/>
    <w:rsid w:val="00D44D6C"/>
    <w:rsid w:val="00D46484"/>
    <w:rsid w:val="00D46E99"/>
    <w:rsid w:val="00D53525"/>
    <w:rsid w:val="00D55034"/>
    <w:rsid w:val="00D615BD"/>
    <w:rsid w:val="00D73216"/>
    <w:rsid w:val="00D73430"/>
    <w:rsid w:val="00D736CD"/>
    <w:rsid w:val="00D815A8"/>
    <w:rsid w:val="00D83C5D"/>
    <w:rsid w:val="00D841F2"/>
    <w:rsid w:val="00D90576"/>
    <w:rsid w:val="00D911EC"/>
    <w:rsid w:val="00D953FE"/>
    <w:rsid w:val="00D96946"/>
    <w:rsid w:val="00DA0191"/>
    <w:rsid w:val="00DB3CD4"/>
    <w:rsid w:val="00DB4F02"/>
    <w:rsid w:val="00DC24AC"/>
    <w:rsid w:val="00DC6FFD"/>
    <w:rsid w:val="00DE06AC"/>
    <w:rsid w:val="00DE33F8"/>
    <w:rsid w:val="00DE681F"/>
    <w:rsid w:val="00DF1671"/>
    <w:rsid w:val="00E009BD"/>
    <w:rsid w:val="00E01550"/>
    <w:rsid w:val="00E02486"/>
    <w:rsid w:val="00E14DC6"/>
    <w:rsid w:val="00E17C33"/>
    <w:rsid w:val="00E2070B"/>
    <w:rsid w:val="00E22DB6"/>
    <w:rsid w:val="00E3162A"/>
    <w:rsid w:val="00E32494"/>
    <w:rsid w:val="00E40E4A"/>
    <w:rsid w:val="00E41128"/>
    <w:rsid w:val="00E41B01"/>
    <w:rsid w:val="00E42FE7"/>
    <w:rsid w:val="00E47E1A"/>
    <w:rsid w:val="00E51F67"/>
    <w:rsid w:val="00E75628"/>
    <w:rsid w:val="00E77EAB"/>
    <w:rsid w:val="00E806AB"/>
    <w:rsid w:val="00E80E4F"/>
    <w:rsid w:val="00E858AA"/>
    <w:rsid w:val="00E90BE7"/>
    <w:rsid w:val="00E921F5"/>
    <w:rsid w:val="00E9484D"/>
    <w:rsid w:val="00E9711D"/>
    <w:rsid w:val="00EA024A"/>
    <w:rsid w:val="00EA2236"/>
    <w:rsid w:val="00EA757A"/>
    <w:rsid w:val="00EB1A19"/>
    <w:rsid w:val="00EB288B"/>
    <w:rsid w:val="00EC25C9"/>
    <w:rsid w:val="00ED5313"/>
    <w:rsid w:val="00ED5D33"/>
    <w:rsid w:val="00ED6507"/>
    <w:rsid w:val="00EE1130"/>
    <w:rsid w:val="00EF75FC"/>
    <w:rsid w:val="00F00450"/>
    <w:rsid w:val="00F008C4"/>
    <w:rsid w:val="00F01E6B"/>
    <w:rsid w:val="00F107C8"/>
    <w:rsid w:val="00F11C86"/>
    <w:rsid w:val="00F17102"/>
    <w:rsid w:val="00F2044A"/>
    <w:rsid w:val="00F21139"/>
    <w:rsid w:val="00F55C75"/>
    <w:rsid w:val="00F57689"/>
    <w:rsid w:val="00F627C4"/>
    <w:rsid w:val="00F62FCA"/>
    <w:rsid w:val="00F70AD3"/>
    <w:rsid w:val="00F71C34"/>
    <w:rsid w:val="00F75055"/>
    <w:rsid w:val="00F81720"/>
    <w:rsid w:val="00F86017"/>
    <w:rsid w:val="00F97E24"/>
    <w:rsid w:val="00FA1EF3"/>
    <w:rsid w:val="00FA29A0"/>
    <w:rsid w:val="00FA37C9"/>
    <w:rsid w:val="00FA419B"/>
    <w:rsid w:val="00FA5495"/>
    <w:rsid w:val="00FA7C80"/>
    <w:rsid w:val="00FB1AF5"/>
    <w:rsid w:val="00FC1EB5"/>
    <w:rsid w:val="00FC34AD"/>
    <w:rsid w:val="00FD1A1B"/>
    <w:rsid w:val="00FD5328"/>
    <w:rsid w:val="00FD655F"/>
    <w:rsid w:val="00FD7DE9"/>
    <w:rsid w:val="00FE1197"/>
    <w:rsid w:val="00FE14BF"/>
    <w:rsid w:val="00FE29E9"/>
    <w:rsid w:val="00FE7CA7"/>
    <w:rsid w:val="00FF7A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ABE1D"/>
  <w15:docId w15:val="{A7815D28-872E-4A78-ADA4-5E734D2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E7"/>
  </w:style>
  <w:style w:type="paragraph" w:styleId="Titre1">
    <w:name w:val="heading 1"/>
    <w:basedOn w:val="Normal"/>
    <w:next w:val="Normal"/>
    <w:link w:val="Titre1Car"/>
    <w:uiPriority w:val="9"/>
    <w:qFormat/>
    <w:rsid w:val="00470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qFormat/>
    <w:rsid w:val="00CF7816"/>
    <w:pPr>
      <w:keepNext/>
      <w:widowControl w:val="0"/>
      <w:shd w:val="clear" w:color="auto" w:fill="FFFFFF"/>
      <w:spacing w:before="533" w:after="0" w:line="240" w:lineRule="auto"/>
      <w:ind w:left="2268"/>
      <w:outlineLvl w:val="1"/>
    </w:pPr>
    <w:rPr>
      <w:rFonts w:ascii="Times New Roman" w:eastAsia="Times New Roman" w:hAnsi="Times New Roman" w:cs="Times New Roman"/>
      <w:b/>
      <w:snapToGrid w:val="0"/>
      <w:color w:val="000000"/>
      <w:spacing w:val="-13"/>
      <w:sz w:val="32"/>
      <w:szCs w:val="20"/>
      <w:lang w:eastAsia="fr-FR"/>
    </w:rPr>
  </w:style>
  <w:style w:type="paragraph" w:styleId="Titre3">
    <w:name w:val="heading 3"/>
    <w:basedOn w:val="Normal"/>
    <w:next w:val="Normal"/>
    <w:link w:val="Titre3Car"/>
    <w:uiPriority w:val="9"/>
    <w:semiHidden/>
    <w:unhideWhenUsed/>
    <w:qFormat/>
    <w:rsid w:val="00275A42"/>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CF7816"/>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ection"/>
    <w:basedOn w:val="Normal"/>
    <w:uiPriority w:val="34"/>
    <w:qFormat/>
    <w:rsid w:val="00EA757A"/>
    <w:pPr>
      <w:ind w:left="720"/>
      <w:contextualSpacing/>
    </w:pPr>
  </w:style>
  <w:style w:type="table" w:styleId="Grilledutableau">
    <w:name w:val="Table Grid"/>
    <w:basedOn w:val="TableauNormal"/>
    <w:uiPriority w:val="59"/>
    <w:rsid w:val="00D9057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B53915"/>
    <w:pPr>
      <w:spacing w:after="120" w:line="240" w:lineRule="auto"/>
    </w:pPr>
    <w:rPr>
      <w:rFonts w:ascii="Garamond" w:eastAsia="Times New Roman" w:hAnsi="Garamond" w:cs="Times New Roman"/>
      <w:sz w:val="16"/>
      <w:szCs w:val="16"/>
      <w:lang w:val="x-none" w:eastAsia="x-none"/>
    </w:rPr>
  </w:style>
  <w:style w:type="character" w:customStyle="1" w:styleId="Corpsdetexte3Car">
    <w:name w:val="Corps de texte 3 Car"/>
    <w:basedOn w:val="Policepardfaut"/>
    <w:link w:val="Corpsdetexte3"/>
    <w:uiPriority w:val="99"/>
    <w:rsid w:val="00B53915"/>
    <w:rPr>
      <w:rFonts w:ascii="Garamond" w:eastAsia="Times New Roman" w:hAnsi="Garamond" w:cs="Times New Roman"/>
      <w:sz w:val="16"/>
      <w:szCs w:val="16"/>
      <w:lang w:val="x-none" w:eastAsia="x-none"/>
    </w:rPr>
  </w:style>
  <w:style w:type="paragraph" w:customStyle="1" w:styleId="loose">
    <w:name w:val="loose"/>
    <w:basedOn w:val="Normal"/>
    <w:rsid w:val="006B488F"/>
    <w:pPr>
      <w:spacing w:before="210" w:after="0"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6E6D90"/>
    <w:pPr>
      <w:spacing w:after="120" w:line="276" w:lineRule="auto"/>
    </w:pPr>
    <w:rPr>
      <w:rFonts w:ascii="Calibri" w:eastAsia="Calibri" w:hAnsi="Calibri" w:cs="Times New Roman"/>
    </w:rPr>
  </w:style>
  <w:style w:type="character" w:customStyle="1" w:styleId="CorpsdetexteCar">
    <w:name w:val="Corps de texte Car"/>
    <w:basedOn w:val="Policepardfaut"/>
    <w:link w:val="Corpsdetexte"/>
    <w:uiPriority w:val="99"/>
    <w:semiHidden/>
    <w:rsid w:val="006E6D90"/>
    <w:rPr>
      <w:rFonts w:ascii="Calibri" w:eastAsia="Calibri" w:hAnsi="Calibri" w:cs="Times New Roman"/>
    </w:rPr>
  </w:style>
  <w:style w:type="character" w:customStyle="1" w:styleId="Caractresdenotedebasdepage">
    <w:name w:val="Caractères de note de bas de page"/>
    <w:rsid w:val="00150B79"/>
    <w:rPr>
      <w:vertAlign w:val="superscript"/>
    </w:rPr>
  </w:style>
  <w:style w:type="paragraph" w:styleId="Notedebasdepage">
    <w:name w:val="footnote text"/>
    <w:basedOn w:val="Normal"/>
    <w:link w:val="NotedebasdepageCar"/>
    <w:rsid w:val="00150B79"/>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rsid w:val="00150B79"/>
    <w:rPr>
      <w:rFonts w:ascii="Times New Roman" w:eastAsia="Times New Roman" w:hAnsi="Times New Roman" w:cs="Times New Roman"/>
      <w:sz w:val="20"/>
      <w:szCs w:val="20"/>
      <w:lang w:eastAsia="zh-CN"/>
    </w:rPr>
  </w:style>
  <w:style w:type="character" w:customStyle="1" w:styleId="Titre2Car">
    <w:name w:val="Titre 2 Car"/>
    <w:basedOn w:val="Policepardfaut"/>
    <w:link w:val="Titre2"/>
    <w:rsid w:val="00CF7816"/>
    <w:rPr>
      <w:rFonts w:ascii="Times New Roman" w:eastAsia="Times New Roman" w:hAnsi="Times New Roman" w:cs="Times New Roman"/>
      <w:b/>
      <w:snapToGrid w:val="0"/>
      <w:color w:val="000000"/>
      <w:spacing w:val="-13"/>
      <w:sz w:val="32"/>
      <w:szCs w:val="20"/>
      <w:shd w:val="clear" w:color="auto" w:fill="FFFFFF"/>
      <w:lang w:eastAsia="fr-FR"/>
    </w:rPr>
  </w:style>
  <w:style w:type="paragraph" w:customStyle="1" w:styleId="VuConsidrant">
    <w:name w:val="Vu.Considérant"/>
    <w:basedOn w:val="Normal"/>
    <w:uiPriority w:val="99"/>
    <w:rsid w:val="00CF7816"/>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CF7816"/>
    <w:pPr>
      <w:autoSpaceDE w:val="0"/>
      <w:autoSpaceDN w:val="0"/>
      <w:spacing w:before="240" w:after="240" w:line="240" w:lineRule="auto"/>
      <w:jc w:val="both"/>
    </w:pPr>
    <w:rPr>
      <w:rFonts w:ascii="Arial" w:eastAsia="Times New Roman" w:hAnsi="Arial" w:cs="Arial"/>
      <w:b/>
      <w:bCs/>
      <w:sz w:val="20"/>
      <w:szCs w:val="20"/>
      <w:lang w:eastAsia="fr-FR"/>
    </w:rPr>
  </w:style>
  <w:style w:type="character" w:customStyle="1" w:styleId="Titre4Car">
    <w:name w:val="Titre 4 Car"/>
    <w:basedOn w:val="Policepardfaut"/>
    <w:link w:val="Titre4"/>
    <w:uiPriority w:val="9"/>
    <w:semiHidden/>
    <w:rsid w:val="00CF7816"/>
    <w:rPr>
      <w:rFonts w:asciiTheme="majorHAnsi" w:eastAsiaTheme="majorEastAsia" w:hAnsiTheme="majorHAnsi" w:cstheme="majorBidi"/>
      <w:b/>
      <w:bCs/>
      <w:i/>
      <w:iCs/>
      <w:color w:val="4472C4" w:themeColor="accent1"/>
    </w:rPr>
  </w:style>
  <w:style w:type="table" w:customStyle="1" w:styleId="TableNormal">
    <w:name w:val="Table Normal"/>
    <w:rsid w:val="00CF78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Textebrut">
    <w:name w:val="Plain Text"/>
    <w:link w:val="TextebrutCar"/>
    <w:rsid w:val="00CF7816"/>
    <w:pPr>
      <w:pBdr>
        <w:top w:val="nil"/>
        <w:left w:val="nil"/>
        <w:bottom w:val="nil"/>
        <w:right w:val="nil"/>
        <w:between w:val="nil"/>
        <w:bar w:val="nil"/>
      </w:pBdr>
      <w:spacing w:after="0" w:line="240" w:lineRule="auto"/>
    </w:pPr>
    <w:rPr>
      <w:rFonts w:ascii="Courier New" w:eastAsia="Arial Unicode MS" w:hAnsi="Courier New" w:cs="Arial Unicode MS"/>
      <w:color w:val="000000"/>
      <w:sz w:val="20"/>
      <w:szCs w:val="20"/>
      <w:u w:color="000000"/>
      <w:bdr w:val="nil"/>
      <w:lang w:eastAsia="fr-FR"/>
    </w:rPr>
  </w:style>
  <w:style w:type="character" w:customStyle="1" w:styleId="TextebrutCar">
    <w:name w:val="Texte brut Car"/>
    <w:basedOn w:val="Policepardfaut"/>
    <w:link w:val="Textebrut"/>
    <w:rsid w:val="00CF7816"/>
    <w:rPr>
      <w:rFonts w:ascii="Courier New" w:eastAsia="Arial Unicode MS" w:hAnsi="Courier New" w:cs="Arial Unicode MS"/>
      <w:color w:val="000000"/>
      <w:sz w:val="20"/>
      <w:szCs w:val="20"/>
      <w:u w:color="000000"/>
      <w:bdr w:val="nil"/>
      <w:lang w:eastAsia="fr-FR"/>
    </w:rPr>
  </w:style>
  <w:style w:type="paragraph" w:customStyle="1" w:styleId="paragrapheri">
    <w:name w:val="paragraphe ri"/>
    <w:rsid w:val="00CF7816"/>
    <w:pPr>
      <w:widowControl w:val="0"/>
      <w:pBdr>
        <w:top w:val="nil"/>
        <w:left w:val="nil"/>
        <w:bottom w:val="nil"/>
        <w:right w:val="nil"/>
        <w:between w:val="nil"/>
        <w:bar w:val="nil"/>
      </w:pBdr>
      <w:spacing w:after="120" w:line="240" w:lineRule="auto"/>
      <w:ind w:left="284"/>
      <w:jc w:val="both"/>
    </w:pPr>
    <w:rPr>
      <w:rFonts w:ascii="Arial" w:eastAsia="Arial Unicode MS" w:hAnsi="Arial" w:cs="Arial Unicode MS"/>
      <w:color w:val="000000"/>
      <w:sz w:val="20"/>
      <w:szCs w:val="20"/>
      <w:u w:color="000000"/>
      <w:bdr w:val="nil"/>
      <w:lang w:eastAsia="fr-FR"/>
    </w:rPr>
  </w:style>
  <w:style w:type="paragraph" w:customStyle="1" w:styleId="articleRI">
    <w:name w:val="article RI"/>
    <w:rsid w:val="00CF7816"/>
    <w:pPr>
      <w:widowControl w:val="0"/>
      <w:pBdr>
        <w:top w:val="nil"/>
        <w:left w:val="nil"/>
        <w:bottom w:val="nil"/>
        <w:right w:val="nil"/>
        <w:between w:val="nil"/>
        <w:bar w:val="nil"/>
      </w:pBdr>
      <w:tabs>
        <w:tab w:val="right" w:pos="9000"/>
      </w:tabs>
      <w:spacing w:before="360" w:after="120" w:line="240" w:lineRule="auto"/>
      <w:ind w:right="74"/>
    </w:pPr>
    <w:rPr>
      <w:rFonts w:ascii="Arial" w:eastAsia="Arial Unicode MS" w:hAnsi="Arial" w:cs="Arial Unicode MS"/>
      <w:b/>
      <w:bCs/>
      <w:color w:val="000000"/>
      <w:sz w:val="24"/>
      <w:szCs w:val="24"/>
      <w:u w:color="000000"/>
      <w:bdr w:val="nil"/>
      <w:lang w:eastAsia="fr-FR"/>
    </w:rPr>
  </w:style>
  <w:style w:type="paragraph" w:styleId="Textedebulles">
    <w:name w:val="Balloon Text"/>
    <w:basedOn w:val="Normal"/>
    <w:link w:val="TextedebullesCar"/>
    <w:uiPriority w:val="99"/>
    <w:semiHidden/>
    <w:unhideWhenUsed/>
    <w:rsid w:val="008C65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5B8"/>
    <w:rPr>
      <w:rFonts w:ascii="Tahoma" w:hAnsi="Tahoma" w:cs="Tahoma"/>
      <w:sz w:val="16"/>
      <w:szCs w:val="16"/>
    </w:rPr>
  </w:style>
  <w:style w:type="paragraph" w:styleId="NormalWeb">
    <w:name w:val="Normal (Web)"/>
    <w:basedOn w:val="Normal"/>
    <w:uiPriority w:val="99"/>
    <w:unhideWhenUsed/>
    <w:rsid w:val="002F47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009BD"/>
    <w:pPr>
      <w:tabs>
        <w:tab w:val="center" w:pos="4536"/>
        <w:tab w:val="right" w:pos="9072"/>
      </w:tabs>
      <w:spacing w:after="0" w:line="240" w:lineRule="auto"/>
    </w:pPr>
  </w:style>
  <w:style w:type="character" w:customStyle="1" w:styleId="En-tteCar">
    <w:name w:val="En-tête Car"/>
    <w:basedOn w:val="Policepardfaut"/>
    <w:link w:val="En-tte"/>
    <w:uiPriority w:val="99"/>
    <w:rsid w:val="00E009BD"/>
  </w:style>
  <w:style w:type="paragraph" w:styleId="Pieddepage">
    <w:name w:val="footer"/>
    <w:basedOn w:val="Normal"/>
    <w:link w:val="PieddepageCar"/>
    <w:uiPriority w:val="99"/>
    <w:unhideWhenUsed/>
    <w:rsid w:val="00E009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9BD"/>
  </w:style>
  <w:style w:type="character" w:customStyle="1" w:styleId="Titre3Car">
    <w:name w:val="Titre 3 Car"/>
    <w:basedOn w:val="Policepardfaut"/>
    <w:link w:val="Titre3"/>
    <w:uiPriority w:val="9"/>
    <w:semiHidden/>
    <w:rsid w:val="00275A42"/>
    <w:rPr>
      <w:rFonts w:asciiTheme="majorHAnsi" w:eastAsiaTheme="majorEastAsia" w:hAnsiTheme="majorHAnsi" w:cstheme="majorBidi"/>
      <w:b/>
      <w:bCs/>
      <w:color w:val="4472C4" w:themeColor="accent1"/>
    </w:rPr>
  </w:style>
  <w:style w:type="paragraph" w:customStyle="1" w:styleId="Standard">
    <w:name w:val="Standard"/>
    <w:rsid w:val="00F2044A"/>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re1Car">
    <w:name w:val="Titre 1 Car"/>
    <w:basedOn w:val="Policepardfaut"/>
    <w:link w:val="Titre1"/>
    <w:uiPriority w:val="9"/>
    <w:rsid w:val="00470204"/>
    <w:rPr>
      <w:rFonts w:asciiTheme="majorHAnsi" w:eastAsiaTheme="majorEastAsia" w:hAnsiTheme="majorHAnsi" w:cstheme="majorBidi"/>
      <w:color w:val="2F5496" w:themeColor="accent1" w:themeShade="BF"/>
      <w:sz w:val="32"/>
      <w:szCs w:val="32"/>
    </w:rPr>
  </w:style>
  <w:style w:type="paragraph" w:styleId="Commentaire">
    <w:name w:val="annotation text"/>
    <w:basedOn w:val="Normal"/>
    <w:link w:val="CommentaireCar"/>
    <w:uiPriority w:val="99"/>
    <w:semiHidden/>
    <w:unhideWhenUsed/>
    <w:rsid w:val="00764E42"/>
    <w:pPr>
      <w:spacing w:after="200" w:line="276"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764E42"/>
    <w:rPr>
      <w:rFonts w:ascii="Calibri" w:eastAsia="Calibri" w:hAnsi="Calibri" w:cs="Times New Roman"/>
      <w:sz w:val="20"/>
      <w:szCs w:val="20"/>
    </w:rPr>
  </w:style>
  <w:style w:type="character" w:styleId="Marquedecommentaire">
    <w:name w:val="annotation reference"/>
    <w:uiPriority w:val="99"/>
    <w:semiHidden/>
    <w:unhideWhenUsed/>
    <w:rsid w:val="00764E42"/>
    <w:rPr>
      <w:sz w:val="16"/>
      <w:szCs w:val="16"/>
    </w:rPr>
  </w:style>
  <w:style w:type="paragraph" w:customStyle="1" w:styleId="TiretVuConsidrant">
    <w:name w:val="Tiret Vu.Considérant"/>
    <w:basedOn w:val="VuConsidrant"/>
    <w:rsid w:val="00364193"/>
    <w:pPr>
      <w:ind w:left="284" w:hanging="284"/>
    </w:pPr>
  </w:style>
  <w:style w:type="paragraph" w:styleId="Sansinterligne">
    <w:name w:val="No Spacing"/>
    <w:aliases w:val="puces"/>
    <w:link w:val="SansinterligneCar"/>
    <w:uiPriority w:val="1"/>
    <w:qFormat/>
    <w:rsid w:val="0044783F"/>
    <w:pPr>
      <w:spacing w:after="0" w:line="240" w:lineRule="auto"/>
    </w:pPr>
  </w:style>
  <w:style w:type="character" w:customStyle="1" w:styleId="SansinterligneCar">
    <w:name w:val="Sans interligne Car"/>
    <w:aliases w:val="puces Car"/>
    <w:basedOn w:val="Policepardfaut"/>
    <w:link w:val="Sansinterligne"/>
    <w:uiPriority w:val="1"/>
    <w:rsid w:val="0044783F"/>
  </w:style>
  <w:style w:type="character" w:styleId="Lienhypertexte">
    <w:name w:val="Hyperlink"/>
    <w:basedOn w:val="Policepardfaut"/>
    <w:uiPriority w:val="99"/>
    <w:semiHidden/>
    <w:unhideWhenUsed/>
    <w:rsid w:val="00D46484"/>
    <w:rPr>
      <w:color w:val="0000FF"/>
      <w:u w:val="single"/>
    </w:rPr>
  </w:style>
  <w:style w:type="character" w:customStyle="1" w:styleId="xcontentpasted0">
    <w:name w:val="x_contentpasted0"/>
    <w:basedOn w:val="Policepardfaut"/>
    <w:rsid w:val="00C6436F"/>
  </w:style>
  <w:style w:type="character" w:customStyle="1" w:styleId="xcontentpasted2">
    <w:name w:val="x_contentpasted2"/>
    <w:basedOn w:val="Policepardfaut"/>
    <w:rsid w:val="00C6436F"/>
  </w:style>
  <w:style w:type="character" w:customStyle="1" w:styleId="xcontentpasted3">
    <w:name w:val="x_contentpasted3"/>
    <w:basedOn w:val="Policepardfaut"/>
    <w:rsid w:val="00C6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556">
      <w:bodyDiv w:val="1"/>
      <w:marLeft w:val="0"/>
      <w:marRight w:val="0"/>
      <w:marTop w:val="0"/>
      <w:marBottom w:val="0"/>
      <w:divBdr>
        <w:top w:val="none" w:sz="0" w:space="0" w:color="auto"/>
        <w:left w:val="none" w:sz="0" w:space="0" w:color="auto"/>
        <w:bottom w:val="none" w:sz="0" w:space="0" w:color="auto"/>
        <w:right w:val="none" w:sz="0" w:space="0" w:color="auto"/>
      </w:divBdr>
    </w:div>
    <w:div w:id="51470895">
      <w:bodyDiv w:val="1"/>
      <w:marLeft w:val="0"/>
      <w:marRight w:val="0"/>
      <w:marTop w:val="0"/>
      <w:marBottom w:val="0"/>
      <w:divBdr>
        <w:top w:val="none" w:sz="0" w:space="0" w:color="auto"/>
        <w:left w:val="none" w:sz="0" w:space="0" w:color="auto"/>
        <w:bottom w:val="none" w:sz="0" w:space="0" w:color="auto"/>
        <w:right w:val="none" w:sz="0" w:space="0" w:color="auto"/>
      </w:divBdr>
    </w:div>
    <w:div w:id="56127956">
      <w:bodyDiv w:val="1"/>
      <w:marLeft w:val="0"/>
      <w:marRight w:val="0"/>
      <w:marTop w:val="0"/>
      <w:marBottom w:val="0"/>
      <w:divBdr>
        <w:top w:val="none" w:sz="0" w:space="0" w:color="auto"/>
        <w:left w:val="none" w:sz="0" w:space="0" w:color="auto"/>
        <w:bottom w:val="none" w:sz="0" w:space="0" w:color="auto"/>
        <w:right w:val="none" w:sz="0" w:space="0" w:color="auto"/>
      </w:divBdr>
    </w:div>
    <w:div w:id="64228889">
      <w:bodyDiv w:val="1"/>
      <w:marLeft w:val="0"/>
      <w:marRight w:val="0"/>
      <w:marTop w:val="0"/>
      <w:marBottom w:val="0"/>
      <w:divBdr>
        <w:top w:val="none" w:sz="0" w:space="0" w:color="auto"/>
        <w:left w:val="none" w:sz="0" w:space="0" w:color="auto"/>
        <w:bottom w:val="none" w:sz="0" w:space="0" w:color="auto"/>
        <w:right w:val="none" w:sz="0" w:space="0" w:color="auto"/>
      </w:divBdr>
    </w:div>
    <w:div w:id="65148226">
      <w:bodyDiv w:val="1"/>
      <w:marLeft w:val="0"/>
      <w:marRight w:val="0"/>
      <w:marTop w:val="0"/>
      <w:marBottom w:val="0"/>
      <w:divBdr>
        <w:top w:val="none" w:sz="0" w:space="0" w:color="auto"/>
        <w:left w:val="none" w:sz="0" w:space="0" w:color="auto"/>
        <w:bottom w:val="none" w:sz="0" w:space="0" w:color="auto"/>
        <w:right w:val="none" w:sz="0" w:space="0" w:color="auto"/>
      </w:divBdr>
    </w:div>
    <w:div w:id="81412492">
      <w:bodyDiv w:val="1"/>
      <w:marLeft w:val="0"/>
      <w:marRight w:val="0"/>
      <w:marTop w:val="0"/>
      <w:marBottom w:val="0"/>
      <w:divBdr>
        <w:top w:val="none" w:sz="0" w:space="0" w:color="auto"/>
        <w:left w:val="none" w:sz="0" w:space="0" w:color="auto"/>
        <w:bottom w:val="none" w:sz="0" w:space="0" w:color="auto"/>
        <w:right w:val="none" w:sz="0" w:space="0" w:color="auto"/>
      </w:divBdr>
    </w:div>
    <w:div w:id="92673577">
      <w:bodyDiv w:val="1"/>
      <w:marLeft w:val="0"/>
      <w:marRight w:val="0"/>
      <w:marTop w:val="0"/>
      <w:marBottom w:val="0"/>
      <w:divBdr>
        <w:top w:val="none" w:sz="0" w:space="0" w:color="auto"/>
        <w:left w:val="none" w:sz="0" w:space="0" w:color="auto"/>
        <w:bottom w:val="none" w:sz="0" w:space="0" w:color="auto"/>
        <w:right w:val="none" w:sz="0" w:space="0" w:color="auto"/>
      </w:divBdr>
    </w:div>
    <w:div w:id="210073506">
      <w:bodyDiv w:val="1"/>
      <w:marLeft w:val="0"/>
      <w:marRight w:val="0"/>
      <w:marTop w:val="0"/>
      <w:marBottom w:val="0"/>
      <w:divBdr>
        <w:top w:val="none" w:sz="0" w:space="0" w:color="auto"/>
        <w:left w:val="none" w:sz="0" w:space="0" w:color="auto"/>
        <w:bottom w:val="none" w:sz="0" w:space="0" w:color="auto"/>
        <w:right w:val="none" w:sz="0" w:space="0" w:color="auto"/>
      </w:divBdr>
    </w:div>
    <w:div w:id="293678259">
      <w:bodyDiv w:val="1"/>
      <w:marLeft w:val="0"/>
      <w:marRight w:val="0"/>
      <w:marTop w:val="0"/>
      <w:marBottom w:val="0"/>
      <w:divBdr>
        <w:top w:val="none" w:sz="0" w:space="0" w:color="auto"/>
        <w:left w:val="none" w:sz="0" w:space="0" w:color="auto"/>
        <w:bottom w:val="none" w:sz="0" w:space="0" w:color="auto"/>
        <w:right w:val="none" w:sz="0" w:space="0" w:color="auto"/>
      </w:divBdr>
    </w:div>
    <w:div w:id="355428882">
      <w:bodyDiv w:val="1"/>
      <w:marLeft w:val="0"/>
      <w:marRight w:val="0"/>
      <w:marTop w:val="0"/>
      <w:marBottom w:val="0"/>
      <w:divBdr>
        <w:top w:val="none" w:sz="0" w:space="0" w:color="auto"/>
        <w:left w:val="none" w:sz="0" w:space="0" w:color="auto"/>
        <w:bottom w:val="none" w:sz="0" w:space="0" w:color="auto"/>
        <w:right w:val="none" w:sz="0" w:space="0" w:color="auto"/>
      </w:divBdr>
    </w:div>
    <w:div w:id="453213357">
      <w:bodyDiv w:val="1"/>
      <w:marLeft w:val="0"/>
      <w:marRight w:val="0"/>
      <w:marTop w:val="0"/>
      <w:marBottom w:val="0"/>
      <w:divBdr>
        <w:top w:val="none" w:sz="0" w:space="0" w:color="auto"/>
        <w:left w:val="none" w:sz="0" w:space="0" w:color="auto"/>
        <w:bottom w:val="none" w:sz="0" w:space="0" w:color="auto"/>
        <w:right w:val="none" w:sz="0" w:space="0" w:color="auto"/>
      </w:divBdr>
    </w:div>
    <w:div w:id="464352708">
      <w:bodyDiv w:val="1"/>
      <w:marLeft w:val="0"/>
      <w:marRight w:val="0"/>
      <w:marTop w:val="0"/>
      <w:marBottom w:val="0"/>
      <w:divBdr>
        <w:top w:val="none" w:sz="0" w:space="0" w:color="auto"/>
        <w:left w:val="none" w:sz="0" w:space="0" w:color="auto"/>
        <w:bottom w:val="none" w:sz="0" w:space="0" w:color="auto"/>
        <w:right w:val="none" w:sz="0" w:space="0" w:color="auto"/>
      </w:divBdr>
    </w:div>
    <w:div w:id="482308725">
      <w:bodyDiv w:val="1"/>
      <w:marLeft w:val="0"/>
      <w:marRight w:val="0"/>
      <w:marTop w:val="0"/>
      <w:marBottom w:val="0"/>
      <w:divBdr>
        <w:top w:val="none" w:sz="0" w:space="0" w:color="auto"/>
        <w:left w:val="none" w:sz="0" w:space="0" w:color="auto"/>
        <w:bottom w:val="none" w:sz="0" w:space="0" w:color="auto"/>
        <w:right w:val="none" w:sz="0" w:space="0" w:color="auto"/>
      </w:divBdr>
    </w:div>
    <w:div w:id="577859390">
      <w:bodyDiv w:val="1"/>
      <w:marLeft w:val="0"/>
      <w:marRight w:val="0"/>
      <w:marTop w:val="0"/>
      <w:marBottom w:val="0"/>
      <w:divBdr>
        <w:top w:val="none" w:sz="0" w:space="0" w:color="auto"/>
        <w:left w:val="none" w:sz="0" w:space="0" w:color="auto"/>
        <w:bottom w:val="none" w:sz="0" w:space="0" w:color="auto"/>
        <w:right w:val="none" w:sz="0" w:space="0" w:color="auto"/>
      </w:divBdr>
    </w:div>
    <w:div w:id="652636533">
      <w:bodyDiv w:val="1"/>
      <w:marLeft w:val="0"/>
      <w:marRight w:val="0"/>
      <w:marTop w:val="0"/>
      <w:marBottom w:val="0"/>
      <w:divBdr>
        <w:top w:val="none" w:sz="0" w:space="0" w:color="auto"/>
        <w:left w:val="none" w:sz="0" w:space="0" w:color="auto"/>
        <w:bottom w:val="none" w:sz="0" w:space="0" w:color="auto"/>
        <w:right w:val="none" w:sz="0" w:space="0" w:color="auto"/>
      </w:divBdr>
    </w:div>
    <w:div w:id="653023489">
      <w:bodyDiv w:val="1"/>
      <w:marLeft w:val="0"/>
      <w:marRight w:val="0"/>
      <w:marTop w:val="0"/>
      <w:marBottom w:val="0"/>
      <w:divBdr>
        <w:top w:val="none" w:sz="0" w:space="0" w:color="auto"/>
        <w:left w:val="none" w:sz="0" w:space="0" w:color="auto"/>
        <w:bottom w:val="none" w:sz="0" w:space="0" w:color="auto"/>
        <w:right w:val="none" w:sz="0" w:space="0" w:color="auto"/>
      </w:divBdr>
    </w:div>
    <w:div w:id="710034396">
      <w:bodyDiv w:val="1"/>
      <w:marLeft w:val="0"/>
      <w:marRight w:val="0"/>
      <w:marTop w:val="0"/>
      <w:marBottom w:val="0"/>
      <w:divBdr>
        <w:top w:val="none" w:sz="0" w:space="0" w:color="auto"/>
        <w:left w:val="none" w:sz="0" w:space="0" w:color="auto"/>
        <w:bottom w:val="none" w:sz="0" w:space="0" w:color="auto"/>
        <w:right w:val="none" w:sz="0" w:space="0" w:color="auto"/>
      </w:divBdr>
    </w:div>
    <w:div w:id="724649059">
      <w:bodyDiv w:val="1"/>
      <w:marLeft w:val="0"/>
      <w:marRight w:val="0"/>
      <w:marTop w:val="0"/>
      <w:marBottom w:val="0"/>
      <w:divBdr>
        <w:top w:val="none" w:sz="0" w:space="0" w:color="auto"/>
        <w:left w:val="none" w:sz="0" w:space="0" w:color="auto"/>
        <w:bottom w:val="none" w:sz="0" w:space="0" w:color="auto"/>
        <w:right w:val="none" w:sz="0" w:space="0" w:color="auto"/>
      </w:divBdr>
    </w:div>
    <w:div w:id="731075438">
      <w:bodyDiv w:val="1"/>
      <w:marLeft w:val="0"/>
      <w:marRight w:val="0"/>
      <w:marTop w:val="0"/>
      <w:marBottom w:val="0"/>
      <w:divBdr>
        <w:top w:val="none" w:sz="0" w:space="0" w:color="auto"/>
        <w:left w:val="none" w:sz="0" w:space="0" w:color="auto"/>
        <w:bottom w:val="none" w:sz="0" w:space="0" w:color="auto"/>
        <w:right w:val="none" w:sz="0" w:space="0" w:color="auto"/>
      </w:divBdr>
    </w:div>
    <w:div w:id="734544525">
      <w:bodyDiv w:val="1"/>
      <w:marLeft w:val="0"/>
      <w:marRight w:val="0"/>
      <w:marTop w:val="0"/>
      <w:marBottom w:val="0"/>
      <w:divBdr>
        <w:top w:val="none" w:sz="0" w:space="0" w:color="auto"/>
        <w:left w:val="none" w:sz="0" w:space="0" w:color="auto"/>
        <w:bottom w:val="none" w:sz="0" w:space="0" w:color="auto"/>
        <w:right w:val="none" w:sz="0" w:space="0" w:color="auto"/>
      </w:divBdr>
    </w:div>
    <w:div w:id="828063014">
      <w:bodyDiv w:val="1"/>
      <w:marLeft w:val="0"/>
      <w:marRight w:val="0"/>
      <w:marTop w:val="0"/>
      <w:marBottom w:val="0"/>
      <w:divBdr>
        <w:top w:val="none" w:sz="0" w:space="0" w:color="auto"/>
        <w:left w:val="none" w:sz="0" w:space="0" w:color="auto"/>
        <w:bottom w:val="none" w:sz="0" w:space="0" w:color="auto"/>
        <w:right w:val="none" w:sz="0" w:space="0" w:color="auto"/>
      </w:divBdr>
    </w:div>
    <w:div w:id="838890209">
      <w:bodyDiv w:val="1"/>
      <w:marLeft w:val="0"/>
      <w:marRight w:val="0"/>
      <w:marTop w:val="0"/>
      <w:marBottom w:val="0"/>
      <w:divBdr>
        <w:top w:val="none" w:sz="0" w:space="0" w:color="auto"/>
        <w:left w:val="none" w:sz="0" w:space="0" w:color="auto"/>
        <w:bottom w:val="none" w:sz="0" w:space="0" w:color="auto"/>
        <w:right w:val="none" w:sz="0" w:space="0" w:color="auto"/>
      </w:divBdr>
    </w:div>
    <w:div w:id="857698012">
      <w:bodyDiv w:val="1"/>
      <w:marLeft w:val="0"/>
      <w:marRight w:val="0"/>
      <w:marTop w:val="0"/>
      <w:marBottom w:val="0"/>
      <w:divBdr>
        <w:top w:val="none" w:sz="0" w:space="0" w:color="auto"/>
        <w:left w:val="none" w:sz="0" w:space="0" w:color="auto"/>
        <w:bottom w:val="none" w:sz="0" w:space="0" w:color="auto"/>
        <w:right w:val="none" w:sz="0" w:space="0" w:color="auto"/>
      </w:divBdr>
    </w:div>
    <w:div w:id="909734282">
      <w:bodyDiv w:val="1"/>
      <w:marLeft w:val="0"/>
      <w:marRight w:val="0"/>
      <w:marTop w:val="0"/>
      <w:marBottom w:val="0"/>
      <w:divBdr>
        <w:top w:val="none" w:sz="0" w:space="0" w:color="auto"/>
        <w:left w:val="none" w:sz="0" w:space="0" w:color="auto"/>
        <w:bottom w:val="none" w:sz="0" w:space="0" w:color="auto"/>
        <w:right w:val="none" w:sz="0" w:space="0" w:color="auto"/>
      </w:divBdr>
    </w:div>
    <w:div w:id="988748834">
      <w:bodyDiv w:val="1"/>
      <w:marLeft w:val="0"/>
      <w:marRight w:val="0"/>
      <w:marTop w:val="0"/>
      <w:marBottom w:val="0"/>
      <w:divBdr>
        <w:top w:val="none" w:sz="0" w:space="0" w:color="auto"/>
        <w:left w:val="none" w:sz="0" w:space="0" w:color="auto"/>
        <w:bottom w:val="none" w:sz="0" w:space="0" w:color="auto"/>
        <w:right w:val="none" w:sz="0" w:space="0" w:color="auto"/>
      </w:divBdr>
    </w:div>
    <w:div w:id="1016423632">
      <w:bodyDiv w:val="1"/>
      <w:marLeft w:val="0"/>
      <w:marRight w:val="0"/>
      <w:marTop w:val="0"/>
      <w:marBottom w:val="0"/>
      <w:divBdr>
        <w:top w:val="none" w:sz="0" w:space="0" w:color="auto"/>
        <w:left w:val="none" w:sz="0" w:space="0" w:color="auto"/>
        <w:bottom w:val="none" w:sz="0" w:space="0" w:color="auto"/>
        <w:right w:val="none" w:sz="0" w:space="0" w:color="auto"/>
      </w:divBdr>
    </w:div>
    <w:div w:id="1039549273">
      <w:bodyDiv w:val="1"/>
      <w:marLeft w:val="0"/>
      <w:marRight w:val="0"/>
      <w:marTop w:val="0"/>
      <w:marBottom w:val="0"/>
      <w:divBdr>
        <w:top w:val="none" w:sz="0" w:space="0" w:color="auto"/>
        <w:left w:val="none" w:sz="0" w:space="0" w:color="auto"/>
        <w:bottom w:val="none" w:sz="0" w:space="0" w:color="auto"/>
        <w:right w:val="none" w:sz="0" w:space="0" w:color="auto"/>
      </w:divBdr>
    </w:div>
    <w:div w:id="1109547001">
      <w:bodyDiv w:val="1"/>
      <w:marLeft w:val="0"/>
      <w:marRight w:val="0"/>
      <w:marTop w:val="0"/>
      <w:marBottom w:val="0"/>
      <w:divBdr>
        <w:top w:val="none" w:sz="0" w:space="0" w:color="auto"/>
        <w:left w:val="none" w:sz="0" w:space="0" w:color="auto"/>
        <w:bottom w:val="none" w:sz="0" w:space="0" w:color="auto"/>
        <w:right w:val="none" w:sz="0" w:space="0" w:color="auto"/>
      </w:divBdr>
    </w:div>
    <w:div w:id="1157261427">
      <w:bodyDiv w:val="1"/>
      <w:marLeft w:val="0"/>
      <w:marRight w:val="0"/>
      <w:marTop w:val="0"/>
      <w:marBottom w:val="0"/>
      <w:divBdr>
        <w:top w:val="none" w:sz="0" w:space="0" w:color="auto"/>
        <w:left w:val="none" w:sz="0" w:space="0" w:color="auto"/>
        <w:bottom w:val="none" w:sz="0" w:space="0" w:color="auto"/>
        <w:right w:val="none" w:sz="0" w:space="0" w:color="auto"/>
      </w:divBdr>
    </w:div>
    <w:div w:id="1157765655">
      <w:bodyDiv w:val="1"/>
      <w:marLeft w:val="0"/>
      <w:marRight w:val="0"/>
      <w:marTop w:val="0"/>
      <w:marBottom w:val="0"/>
      <w:divBdr>
        <w:top w:val="none" w:sz="0" w:space="0" w:color="auto"/>
        <w:left w:val="none" w:sz="0" w:space="0" w:color="auto"/>
        <w:bottom w:val="none" w:sz="0" w:space="0" w:color="auto"/>
        <w:right w:val="none" w:sz="0" w:space="0" w:color="auto"/>
      </w:divBdr>
    </w:div>
    <w:div w:id="1168862424">
      <w:bodyDiv w:val="1"/>
      <w:marLeft w:val="0"/>
      <w:marRight w:val="0"/>
      <w:marTop w:val="0"/>
      <w:marBottom w:val="0"/>
      <w:divBdr>
        <w:top w:val="none" w:sz="0" w:space="0" w:color="auto"/>
        <w:left w:val="none" w:sz="0" w:space="0" w:color="auto"/>
        <w:bottom w:val="none" w:sz="0" w:space="0" w:color="auto"/>
        <w:right w:val="none" w:sz="0" w:space="0" w:color="auto"/>
      </w:divBdr>
    </w:div>
    <w:div w:id="1181705823">
      <w:bodyDiv w:val="1"/>
      <w:marLeft w:val="0"/>
      <w:marRight w:val="0"/>
      <w:marTop w:val="0"/>
      <w:marBottom w:val="0"/>
      <w:divBdr>
        <w:top w:val="none" w:sz="0" w:space="0" w:color="auto"/>
        <w:left w:val="none" w:sz="0" w:space="0" w:color="auto"/>
        <w:bottom w:val="none" w:sz="0" w:space="0" w:color="auto"/>
        <w:right w:val="none" w:sz="0" w:space="0" w:color="auto"/>
      </w:divBdr>
    </w:div>
    <w:div w:id="1283850624">
      <w:bodyDiv w:val="1"/>
      <w:marLeft w:val="0"/>
      <w:marRight w:val="0"/>
      <w:marTop w:val="0"/>
      <w:marBottom w:val="0"/>
      <w:divBdr>
        <w:top w:val="none" w:sz="0" w:space="0" w:color="auto"/>
        <w:left w:val="none" w:sz="0" w:space="0" w:color="auto"/>
        <w:bottom w:val="none" w:sz="0" w:space="0" w:color="auto"/>
        <w:right w:val="none" w:sz="0" w:space="0" w:color="auto"/>
      </w:divBdr>
    </w:div>
    <w:div w:id="1328287595">
      <w:bodyDiv w:val="1"/>
      <w:marLeft w:val="0"/>
      <w:marRight w:val="0"/>
      <w:marTop w:val="0"/>
      <w:marBottom w:val="0"/>
      <w:divBdr>
        <w:top w:val="none" w:sz="0" w:space="0" w:color="auto"/>
        <w:left w:val="none" w:sz="0" w:space="0" w:color="auto"/>
        <w:bottom w:val="none" w:sz="0" w:space="0" w:color="auto"/>
        <w:right w:val="none" w:sz="0" w:space="0" w:color="auto"/>
      </w:divBdr>
    </w:div>
    <w:div w:id="1360811402">
      <w:bodyDiv w:val="1"/>
      <w:marLeft w:val="0"/>
      <w:marRight w:val="0"/>
      <w:marTop w:val="0"/>
      <w:marBottom w:val="0"/>
      <w:divBdr>
        <w:top w:val="none" w:sz="0" w:space="0" w:color="auto"/>
        <w:left w:val="none" w:sz="0" w:space="0" w:color="auto"/>
        <w:bottom w:val="none" w:sz="0" w:space="0" w:color="auto"/>
        <w:right w:val="none" w:sz="0" w:space="0" w:color="auto"/>
      </w:divBdr>
    </w:div>
    <w:div w:id="1455561600">
      <w:bodyDiv w:val="1"/>
      <w:marLeft w:val="0"/>
      <w:marRight w:val="0"/>
      <w:marTop w:val="0"/>
      <w:marBottom w:val="0"/>
      <w:divBdr>
        <w:top w:val="none" w:sz="0" w:space="0" w:color="auto"/>
        <w:left w:val="none" w:sz="0" w:space="0" w:color="auto"/>
        <w:bottom w:val="none" w:sz="0" w:space="0" w:color="auto"/>
        <w:right w:val="none" w:sz="0" w:space="0" w:color="auto"/>
      </w:divBdr>
    </w:div>
    <w:div w:id="1462075373">
      <w:bodyDiv w:val="1"/>
      <w:marLeft w:val="0"/>
      <w:marRight w:val="0"/>
      <w:marTop w:val="0"/>
      <w:marBottom w:val="0"/>
      <w:divBdr>
        <w:top w:val="none" w:sz="0" w:space="0" w:color="auto"/>
        <w:left w:val="none" w:sz="0" w:space="0" w:color="auto"/>
        <w:bottom w:val="none" w:sz="0" w:space="0" w:color="auto"/>
        <w:right w:val="none" w:sz="0" w:space="0" w:color="auto"/>
      </w:divBdr>
    </w:div>
    <w:div w:id="1708875581">
      <w:bodyDiv w:val="1"/>
      <w:marLeft w:val="0"/>
      <w:marRight w:val="0"/>
      <w:marTop w:val="0"/>
      <w:marBottom w:val="0"/>
      <w:divBdr>
        <w:top w:val="none" w:sz="0" w:space="0" w:color="auto"/>
        <w:left w:val="none" w:sz="0" w:space="0" w:color="auto"/>
        <w:bottom w:val="none" w:sz="0" w:space="0" w:color="auto"/>
        <w:right w:val="none" w:sz="0" w:space="0" w:color="auto"/>
      </w:divBdr>
    </w:div>
    <w:div w:id="1747994496">
      <w:bodyDiv w:val="1"/>
      <w:marLeft w:val="0"/>
      <w:marRight w:val="0"/>
      <w:marTop w:val="0"/>
      <w:marBottom w:val="0"/>
      <w:divBdr>
        <w:top w:val="none" w:sz="0" w:space="0" w:color="auto"/>
        <w:left w:val="none" w:sz="0" w:space="0" w:color="auto"/>
        <w:bottom w:val="none" w:sz="0" w:space="0" w:color="auto"/>
        <w:right w:val="none" w:sz="0" w:space="0" w:color="auto"/>
      </w:divBdr>
    </w:div>
    <w:div w:id="1763530164">
      <w:bodyDiv w:val="1"/>
      <w:marLeft w:val="0"/>
      <w:marRight w:val="0"/>
      <w:marTop w:val="0"/>
      <w:marBottom w:val="0"/>
      <w:divBdr>
        <w:top w:val="none" w:sz="0" w:space="0" w:color="auto"/>
        <w:left w:val="none" w:sz="0" w:space="0" w:color="auto"/>
        <w:bottom w:val="none" w:sz="0" w:space="0" w:color="auto"/>
        <w:right w:val="none" w:sz="0" w:space="0" w:color="auto"/>
      </w:divBdr>
    </w:div>
    <w:div w:id="1822309986">
      <w:bodyDiv w:val="1"/>
      <w:marLeft w:val="0"/>
      <w:marRight w:val="0"/>
      <w:marTop w:val="0"/>
      <w:marBottom w:val="0"/>
      <w:divBdr>
        <w:top w:val="none" w:sz="0" w:space="0" w:color="auto"/>
        <w:left w:val="none" w:sz="0" w:space="0" w:color="auto"/>
        <w:bottom w:val="none" w:sz="0" w:space="0" w:color="auto"/>
        <w:right w:val="none" w:sz="0" w:space="0" w:color="auto"/>
      </w:divBdr>
    </w:div>
    <w:div w:id="1823738447">
      <w:bodyDiv w:val="1"/>
      <w:marLeft w:val="0"/>
      <w:marRight w:val="0"/>
      <w:marTop w:val="0"/>
      <w:marBottom w:val="0"/>
      <w:divBdr>
        <w:top w:val="none" w:sz="0" w:space="0" w:color="auto"/>
        <w:left w:val="none" w:sz="0" w:space="0" w:color="auto"/>
        <w:bottom w:val="none" w:sz="0" w:space="0" w:color="auto"/>
        <w:right w:val="none" w:sz="0" w:space="0" w:color="auto"/>
      </w:divBdr>
    </w:div>
    <w:div w:id="2071728533">
      <w:bodyDiv w:val="1"/>
      <w:marLeft w:val="0"/>
      <w:marRight w:val="0"/>
      <w:marTop w:val="0"/>
      <w:marBottom w:val="0"/>
      <w:divBdr>
        <w:top w:val="none" w:sz="0" w:space="0" w:color="auto"/>
        <w:left w:val="none" w:sz="0" w:space="0" w:color="auto"/>
        <w:bottom w:val="none" w:sz="0" w:space="0" w:color="auto"/>
        <w:right w:val="none" w:sz="0" w:space="0" w:color="auto"/>
      </w:divBdr>
    </w:div>
    <w:div w:id="20883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1CA5-41F7-4A6F-8CBE-F0906EF2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4064</Words>
  <Characters>22356</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claudevillain12@gmail.com</cp:lastModifiedBy>
  <cp:revision>36</cp:revision>
  <cp:lastPrinted>2023-06-28T13:29:00Z</cp:lastPrinted>
  <dcterms:created xsi:type="dcterms:W3CDTF">2023-12-04T12:15:00Z</dcterms:created>
  <dcterms:modified xsi:type="dcterms:W3CDTF">2023-12-16T09:51:00Z</dcterms:modified>
</cp:coreProperties>
</file>